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9A" w:rsidRDefault="008C359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C359A" w:rsidRDefault="004E17C2">
      <w:pPr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附件</w:t>
      </w:r>
    </w:p>
    <w:p w:rsidR="008C359A" w:rsidRDefault="008C359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C359A" w:rsidRDefault="004E17C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武汉市2020年知识产权运营服务体系建设第二批拟立项项目清单</w:t>
      </w:r>
    </w:p>
    <w:p w:rsidR="008C359A" w:rsidRDefault="008C359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C359A" w:rsidRDefault="004E17C2">
      <w:pPr>
        <w:spacing w:line="640" w:lineRule="exact"/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一、专利维持费资助项目           （单位：万元）</w:t>
      </w:r>
    </w:p>
    <w:tbl>
      <w:tblPr>
        <w:tblW w:w="73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2"/>
        <w:gridCol w:w="5323"/>
        <w:gridCol w:w="1046"/>
      </w:tblGrid>
      <w:tr w:rsidR="008C359A">
        <w:trPr>
          <w:cantSplit/>
          <w:trHeight w:val="289"/>
          <w:tblHeader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资助金额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华中科技大学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25.2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烽火通信科技股份有限公司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23.1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武汉大学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7.8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凹凸电子（武汉）有限公司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7.05</w:t>
            </w:r>
          </w:p>
        </w:tc>
      </w:tr>
    </w:tbl>
    <w:p w:rsidR="008C359A" w:rsidRDefault="008C359A">
      <w:pPr>
        <w:spacing w:line="64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8C359A" w:rsidRDefault="004E17C2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二、知识产权贯标认证资助项目     （单位：万元）</w:t>
      </w:r>
    </w:p>
    <w:tbl>
      <w:tblPr>
        <w:tblW w:w="73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2"/>
        <w:gridCol w:w="5323"/>
        <w:gridCol w:w="1054"/>
      </w:tblGrid>
      <w:tr w:rsidR="008C359A">
        <w:trPr>
          <w:cantSplit/>
          <w:trHeight w:val="289"/>
          <w:tblHeader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资助金额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中国科学院水生生物研究所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武汉雄驰机电设备有限公司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武汉长盛煤安科技有限公司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武汉长盛工程检测技术开发有限公司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武汉武钢华工激光大型装备有限公司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微尔创（武汉）医疗科技有限公司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武汉比天科技有限责任公司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武汉欣泰宇电力电子科技有限公司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武汉灵动时代智能技术股份有限公司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艾普工华科技（武汉）有限公司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武汉思普崚技术有限公司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武汉华海通用电气有限公司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武汉长光科技有限公司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中科天工（武汉）智能技术有限公司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武汉中地数码科技有限公司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武汉铱科赛科技有限公司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中蕊（武汉）光电科技有限公司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武汉海王科技有限公司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武汉维斯第医用科技股份有限公司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武汉理工光科股份有限公司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武汉鸿瑞达信息技术有限公司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武汉优炜星科技有限公司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武汉兴图新科电子股份有限公司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武汉华星光电技术有限公司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武汉魅瞳科技有限公司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武汉友芹种苗技术有限公司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湖北中圣节水股份有限公司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武汉博富通试验设备有限公司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东风（武汉）实业有限公司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武汉奥杰科技股份有限公司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武汉天降科技有限公司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武汉飞沃科技有限公司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武汉虹旭信息技术有限责任公司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武汉力诚生物科技有限公司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武汉纳达康生物科技有限公司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中兴高能技术有限责任公司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武汉华枫传感技术股份有限公司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武汉市三选科技有限公司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武汉领普科技有限公司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武汉安扬激光技术有限责任公司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武汉四创自动控制技术有限责任公司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武汉精鼎科技股份有限公司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武汉菲思特生物科技有限公司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武汉双键开姆密封材料有限公司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武汉劲野科技有限公司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武汉泰迪智慧科技有限公司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武汉益模科技股份有限公司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武汉企鹅能源数据有限公司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嘉斐科技（武汉）股份有限公司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武汉瑞莱保能源技术有限公司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武汉市新攀登科技有限公司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武汉华纳联合药业有限公司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武汉现代精工机械股份有限公司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远大医药（中国）有限公司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武汉市聚芯微电子有限责任公司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武汉源海博创科技有限公司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武汉海王机电工程技术有限公司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湖北未来家园高科技农业股份有限公司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武汉联特科技有限公司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60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武汉开明高新科技有限公司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武汉嫦娥医学抗衰机器人股份有限公司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武汉奥克特种化学有限公司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武汉伟创科技有限公司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武汉佑康科技有限公司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长芯盛（武汉）科技有限公司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武汉飞博乐环保工程有限公司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武汉钧安制药有限公司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武汉思瑞法机器人制造有限公司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武汉松石科技股份有限公司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武汉普林光通科技有限公司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武汉华轩高新技术有限公司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武汉精立电子技术有限公司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万卓（武汉）新材料有限公司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健民药业集团股份有限公司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武汉光谷互连科技有限公司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武汉凌云光电科技有限责任公司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武汉东智科技股份有限公司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中铁工程机械研究设计院有限公司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武汉德骼拜尔外科植入物有限公司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武汉合缘绿色生物股份有限公司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中铁重工有限公司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湖北卓宝建筑节能科技有限公司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人福普克药业（武汉）有限公司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武汉海澜物流设备有限公司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湖北加德科技股份有限公司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武汉富世达能源科技股份有限公司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武汉三相电力科技有限公司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武汉昊诚能源科技有限公司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武汉新烽光电股份有限公司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湖北开特汽车电子电器系统股份有限公司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武汉盛硕电子有限公司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武汉康昕瑞基因健康科技有限公司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武汉森泰环保股份有限公司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武汉市贝恩三维科技有限公司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武汉颐光科技有限公司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武汉星巡智能科技有限公司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武汉日新科技股份有限公司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武汉中科通达高新技术股份有限公司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武汉迈普时空导航科技有限公司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100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湖北和瑞能源科技股份有限公司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武汉海王新能源工程技术有限公司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武汉元光科技有限公司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武汉沃亿生物有限公司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武汉联合药业有限责任公司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武汉中科牛津波谱技术有限公司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中节环立为（武汉）能源技术有限公司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武汉中新同和科技有限责任公司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武汉科福新药有限责任公司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武汉菲仕运动控制系统有限公司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武汉市路安电子科技有限公司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武汉海斯普林科技发展有限公司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湖北新纵科病毒疾病工程技术有限公司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湖北格林森绿色环保材料股份有限公司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武汉珞珈新空科技有限公司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武汉合康动力技术有限公司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长江地球物理探测（武汉）有限公司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长江慧控科技（武汉）有限公司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武汉市长立生物技术有限责任公司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武汉泰康翔科技股份有限公司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武汉华麟科技有限公司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中船重工环境工程有限公司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</w:tbl>
    <w:p w:rsidR="008C359A" w:rsidRDefault="008C359A">
      <w:pPr>
        <w:spacing w:line="64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8C359A" w:rsidRDefault="004E17C2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三、标准必要专利资助项目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（单位：万元）</w:t>
      </w:r>
    </w:p>
    <w:tbl>
      <w:tblPr>
        <w:tblW w:w="64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2"/>
        <w:gridCol w:w="4543"/>
        <w:gridCol w:w="954"/>
      </w:tblGrid>
      <w:tr w:rsidR="008C359A">
        <w:trPr>
          <w:cantSplit/>
          <w:trHeight w:val="289"/>
          <w:tblHeader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资助金额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华烁科技股份有限公司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30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武汉武新电气科技股份有限公司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30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武汉科林化工集团有限公司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30</w:t>
            </w:r>
          </w:p>
        </w:tc>
      </w:tr>
    </w:tbl>
    <w:p w:rsidR="008C359A" w:rsidRDefault="008C359A">
      <w:pPr>
        <w:spacing w:line="64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8C359A" w:rsidRDefault="004E17C2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四、知识产权运营服务平台资助项目（单位：万元）</w:t>
      </w:r>
    </w:p>
    <w:tbl>
      <w:tblPr>
        <w:tblW w:w="69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2"/>
        <w:gridCol w:w="5041"/>
        <w:gridCol w:w="946"/>
      </w:tblGrid>
      <w:tr w:rsidR="008C359A">
        <w:trPr>
          <w:cantSplit/>
          <w:trHeight w:val="289"/>
          <w:tblHeader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资助金额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武汉理工大学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50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武汉知识产权交易所有限公司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50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武汉智能装备工业技术研究院有限公司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15.1</w:t>
            </w:r>
          </w:p>
        </w:tc>
      </w:tr>
    </w:tbl>
    <w:p w:rsidR="008C359A" w:rsidRDefault="008C359A">
      <w:pPr>
        <w:spacing w:line="64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8C359A" w:rsidRDefault="008C359A">
      <w:pPr>
        <w:spacing w:line="64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8C359A" w:rsidRDefault="004E17C2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五、服务机构能力建设资助项目    （单位：万元）</w:t>
      </w:r>
    </w:p>
    <w:tbl>
      <w:tblPr>
        <w:tblW w:w="71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2"/>
        <w:gridCol w:w="5032"/>
        <w:gridCol w:w="1165"/>
      </w:tblGrid>
      <w:tr w:rsidR="008C359A">
        <w:trPr>
          <w:cantSplit/>
          <w:trHeight w:val="289"/>
          <w:tblHeader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资助金额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武汉光谷知识产权联盟管理有限责任公司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</w:t>
            </w:r>
          </w:p>
        </w:tc>
      </w:tr>
    </w:tbl>
    <w:p w:rsidR="008C359A" w:rsidRDefault="008C359A">
      <w:pPr>
        <w:spacing w:line="640" w:lineRule="exact"/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8C359A" w:rsidRDefault="004E17C2">
      <w:pPr>
        <w:spacing w:line="6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六、专利保险资助项目            （单位：万元）</w:t>
      </w:r>
    </w:p>
    <w:tbl>
      <w:tblPr>
        <w:tblW w:w="71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2"/>
        <w:gridCol w:w="5023"/>
        <w:gridCol w:w="1183"/>
      </w:tblGrid>
      <w:tr w:rsidR="008C359A">
        <w:trPr>
          <w:cantSplit/>
          <w:trHeight w:val="289"/>
          <w:tblHeader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资助金额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武汉科皓知识产权代理事务所（特殊普通合伙）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10.39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湖北武汉永嘉专利代理有限公司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10.495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中部知光技术转移有限公司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9.9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武汉维创品智专利代理事务所（特殊普通合伙）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10.15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武汉天马微电子有限公司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北京轻创知识产权代理有限公司武汉分公司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8.25</w:t>
            </w:r>
          </w:p>
        </w:tc>
      </w:tr>
      <w:tr w:rsidR="008C359A">
        <w:trPr>
          <w:trHeight w:val="28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武汉谦源知识产权代理事务所（普通合伙）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C359A" w:rsidRDefault="004E17C2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6.75</w:t>
            </w:r>
          </w:p>
        </w:tc>
      </w:tr>
    </w:tbl>
    <w:p w:rsidR="008C359A" w:rsidRDefault="008C359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8C359A" w:rsidSect="008C3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5F2" w:rsidRDefault="004815F2" w:rsidP="006C09D9">
      <w:r>
        <w:separator/>
      </w:r>
    </w:p>
  </w:endnote>
  <w:endnote w:type="continuationSeparator" w:id="1">
    <w:p w:rsidR="004815F2" w:rsidRDefault="004815F2" w:rsidP="006C0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5F2" w:rsidRDefault="004815F2" w:rsidP="006C09D9">
      <w:r>
        <w:separator/>
      </w:r>
    </w:p>
  </w:footnote>
  <w:footnote w:type="continuationSeparator" w:id="1">
    <w:p w:rsidR="004815F2" w:rsidRDefault="004815F2" w:rsidP="006C0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903F68"/>
    <w:rsid w:val="004815F2"/>
    <w:rsid w:val="004E17C2"/>
    <w:rsid w:val="005B5514"/>
    <w:rsid w:val="006C09D9"/>
    <w:rsid w:val="008C359A"/>
    <w:rsid w:val="008D08C7"/>
    <w:rsid w:val="00D37184"/>
    <w:rsid w:val="0CDB5771"/>
    <w:rsid w:val="11903F68"/>
    <w:rsid w:val="16536B46"/>
    <w:rsid w:val="197B33EA"/>
    <w:rsid w:val="28691664"/>
    <w:rsid w:val="2D0942C4"/>
    <w:rsid w:val="35F5021A"/>
    <w:rsid w:val="39A31890"/>
    <w:rsid w:val="44873570"/>
    <w:rsid w:val="6BEA696B"/>
    <w:rsid w:val="7E107129"/>
    <w:rsid w:val="7F8C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5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0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09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C0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09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461</Words>
  <Characters>2633</Characters>
  <Application>Microsoft Office Word</Application>
  <DocSecurity>0</DocSecurity>
  <Lines>21</Lines>
  <Paragraphs>6</Paragraphs>
  <ScaleCrop>false</ScaleCrop>
  <Company>武汉市工商局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4</cp:revision>
  <cp:lastPrinted>2020-08-11T03:44:00Z</cp:lastPrinted>
  <dcterms:created xsi:type="dcterms:W3CDTF">2020-08-11T02:29:00Z</dcterms:created>
  <dcterms:modified xsi:type="dcterms:W3CDTF">2020-08-31T09:51:00Z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