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F0" w:rsidRDefault="00B15EF0" w:rsidP="00B15EF0">
      <w:pPr>
        <w:widowControl/>
        <w:spacing w:line="600" w:lineRule="atLeas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：具体需求和技术参数</w:t>
      </w:r>
    </w:p>
    <w:p w:rsidR="00B15EF0" w:rsidRDefault="00B15EF0" w:rsidP="00B15EF0">
      <w:pPr>
        <w:widowControl/>
        <w:spacing w:line="600" w:lineRule="atLeast"/>
        <w:jc w:val="left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一、项目概述</w:t>
      </w:r>
    </w:p>
    <w:p w:rsidR="00B15EF0" w:rsidRDefault="00B15EF0" w:rsidP="00B15EF0">
      <w:pPr>
        <w:widowControl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/>
          <w:b/>
          <w:color w:val="000000"/>
          <w:kern w:val="0"/>
          <w:sz w:val="30"/>
          <w:szCs w:val="30"/>
        </w:rPr>
        <w:t xml:space="preserve"> 1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、建设背景</w:t>
      </w:r>
    </w:p>
    <w:p w:rsidR="00B15EF0" w:rsidRDefault="00B15EF0" w:rsidP="00B15EF0">
      <w:pPr>
        <w:widowControl/>
        <w:ind w:firstLine="66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为优化我市的营商环境，提升武汉市档案工作的服务效能，解决武汉市企业电子档案服务过程中存在的需人工下载，打印，重新扫描效率较低的问题，进一步加强与全省市市场主体档案服务工作的融合，现拟通过武汉市电子档案的迁移合并，形成全省统一集中的市场主体档案数据中心，实现武汉市市场主体授权用户可经省局平台查询电子档案的目标。</w:t>
      </w:r>
    </w:p>
    <w:p w:rsidR="00B15EF0" w:rsidRDefault="00B15EF0" w:rsidP="00B15EF0">
      <w:pPr>
        <w:widowControl/>
        <w:ind w:firstLine="660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b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、建设依据</w:t>
      </w:r>
    </w:p>
    <w:p w:rsidR="00B15EF0" w:rsidRDefault="00B15EF0" w:rsidP="00B15EF0">
      <w:pPr>
        <w:pStyle w:val="my"/>
        <w:spacing w:line="360" w:lineRule="auto"/>
        <w:ind w:firstLine="600"/>
        <w:rPr>
          <w:rFonts w:ascii="仿宋" w:eastAsia="仿宋" w:hAnsi="仿宋" w:cs="宋体"/>
          <w:color w:val="00000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z w:val="30"/>
          <w:szCs w:val="30"/>
        </w:rPr>
        <w:t>《国家电子政务总体框架》（国信[2006]2号）</w:t>
      </w:r>
    </w:p>
    <w:p w:rsidR="00B15EF0" w:rsidRDefault="00B15EF0" w:rsidP="00B15EF0">
      <w:pPr>
        <w:pStyle w:val="my"/>
        <w:spacing w:line="360" w:lineRule="auto"/>
        <w:ind w:firstLine="600"/>
        <w:rPr>
          <w:rFonts w:ascii="仿宋" w:eastAsia="仿宋" w:hAnsi="仿宋" w:cs="宋体"/>
          <w:color w:val="00000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z w:val="30"/>
          <w:szCs w:val="30"/>
        </w:rPr>
        <w:t>《数字档案馆建设指南》（档办[2010]116号）</w:t>
      </w:r>
    </w:p>
    <w:p w:rsidR="00B15EF0" w:rsidRDefault="00B15EF0" w:rsidP="00B15EF0">
      <w:pPr>
        <w:pStyle w:val="my"/>
        <w:spacing w:line="360" w:lineRule="auto"/>
        <w:ind w:firstLine="600"/>
        <w:rPr>
          <w:rFonts w:ascii="仿宋" w:eastAsia="仿宋" w:hAnsi="仿宋" w:cs="宋体"/>
          <w:color w:val="00000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z w:val="30"/>
          <w:szCs w:val="30"/>
        </w:rPr>
        <w:t>《金信工程总体技术设计方案》（工商办字[2006]第25号</w:t>
      </w:r>
    </w:p>
    <w:p w:rsidR="00B15EF0" w:rsidRDefault="00B15EF0" w:rsidP="00B15EF0">
      <w:pPr>
        <w:pStyle w:val="my"/>
        <w:spacing w:line="360" w:lineRule="auto"/>
        <w:ind w:firstLine="600"/>
        <w:rPr>
          <w:rFonts w:ascii="仿宋" w:eastAsia="仿宋" w:hAnsi="仿宋" w:cs="宋体"/>
          <w:color w:val="00000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z w:val="30"/>
          <w:szCs w:val="30"/>
        </w:rPr>
        <w:t>《工商档案电子化管理标准》</w:t>
      </w:r>
    </w:p>
    <w:p w:rsidR="00B15EF0" w:rsidRDefault="00B15EF0" w:rsidP="00B15EF0">
      <w:pPr>
        <w:pStyle w:val="my"/>
        <w:spacing w:line="360" w:lineRule="auto"/>
        <w:ind w:firstLine="600"/>
        <w:rPr>
          <w:rFonts w:ascii="仿宋" w:eastAsia="仿宋" w:hAnsi="仿宋" w:cs="宋体"/>
          <w:color w:val="00000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z w:val="30"/>
          <w:szCs w:val="30"/>
        </w:rPr>
        <w:t>《企业登记档案资料查询办法》（2002.4.29日修正）</w:t>
      </w:r>
    </w:p>
    <w:p w:rsidR="00B15EF0" w:rsidRDefault="00B15EF0" w:rsidP="00B15EF0">
      <w:pPr>
        <w:pStyle w:val="my"/>
        <w:spacing w:line="360" w:lineRule="auto"/>
        <w:ind w:firstLine="600"/>
        <w:rPr>
          <w:rFonts w:ascii="仿宋" w:eastAsia="仿宋" w:hAnsi="仿宋" w:cs="宋体"/>
          <w:color w:val="00000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z w:val="30"/>
          <w:szCs w:val="30"/>
        </w:rPr>
        <w:t>《工商行政管理公共服务系统建设规范》（GS/T 18-2006）</w:t>
      </w:r>
    </w:p>
    <w:p w:rsidR="00B15EF0" w:rsidRDefault="00B15EF0" w:rsidP="00B15EF0">
      <w:pPr>
        <w:pStyle w:val="my"/>
        <w:spacing w:line="360" w:lineRule="auto"/>
        <w:ind w:firstLine="600"/>
        <w:rPr>
          <w:rFonts w:ascii="仿宋" w:eastAsia="仿宋" w:hAnsi="仿宋" w:cs="宋体"/>
          <w:color w:val="00000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z w:val="30"/>
          <w:szCs w:val="30"/>
        </w:rPr>
        <w:t>《企业档案电子化管理标准》（GS/T3302-2002）</w:t>
      </w:r>
    </w:p>
    <w:p w:rsidR="00B15EF0" w:rsidRDefault="00B15EF0" w:rsidP="00B15EF0">
      <w:pPr>
        <w:pStyle w:val="my"/>
        <w:spacing w:line="360" w:lineRule="auto"/>
        <w:ind w:firstLine="600"/>
        <w:rPr>
          <w:rFonts w:ascii="仿宋" w:eastAsia="仿宋" w:hAnsi="仿宋" w:cs="宋体" w:hint="eastAsia"/>
          <w:color w:val="00000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z w:val="30"/>
          <w:szCs w:val="30"/>
        </w:rPr>
        <w:t>《纸质档案数字化技术规范》</w:t>
      </w:r>
    </w:p>
    <w:p w:rsidR="00B15EF0" w:rsidRDefault="00B15EF0" w:rsidP="00B15EF0">
      <w:pPr>
        <w:widowControl/>
        <w:numPr>
          <w:ilvl w:val="0"/>
          <w:numId w:val="1"/>
        </w:numPr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项目建设内容</w:t>
      </w:r>
    </w:p>
    <w:p w:rsidR="00B15EF0" w:rsidRDefault="00B15EF0" w:rsidP="00B15EF0">
      <w:pPr>
        <w:spacing w:line="360" w:lineRule="auto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bookmarkStart w:id="0" w:name="_Hlk23948067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为建立全省统一集中的市场主体档案数据中心，在武汉市推行使用全省统一的档案数字化和查询利用工作平台，现需将武汉市市场监督管理局现有市场主体档案数据，按照省市场监督管理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局电子档案系统的标准迁移至湖北省市场监督管理局电子档案库（预估涉及市场主体1138232户，档案500万卷）。待迁移数据包括结构化数据（企业档案信息、文件索引信息等），主要工作内容包括：分析原档案系统与档案系统的数据结构对应关系、数据迁移程序开发、数据迁移程序测试；非结构化数据（企业档案影像文件），主要内容包括：档案影像文件格式转换、档案影像文件压缩处理、档案影像文件导入省局非结构化数据库；同时完成档案与主体的关联工作并实现用户及权限迁移。迁移方式为全量迁移，需保证迁移过程中数据零遗漏，数据迁移后可查、可读，同时保证企业档案完整性。通过此次迁移工作，进一步规范全省企业电子档案数据标准，同时为武汉市各企业档案归档窗口提供更好的应用系统服务，推动市场主体档案信息的高度共享与充分利用，构建高效便捷的档案信息服务，并实现以下目标：</w:t>
      </w:r>
    </w:p>
    <w:p w:rsidR="00B15EF0" w:rsidRDefault="00B15EF0" w:rsidP="00B15EF0">
      <w:pPr>
        <w:spacing w:line="360" w:lineRule="auto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1、全方位支撑档案信息化管理工作</w:t>
      </w:r>
    </w:p>
    <w:p w:rsidR="00B15EF0" w:rsidRDefault="00B15EF0" w:rsidP="00B15EF0">
      <w:pPr>
        <w:spacing w:line="360" w:lineRule="auto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提供企业、个体档案及OA档案的扫描、加工、存储、查询管理及档案库管理等全面的应用支撑。</w:t>
      </w:r>
    </w:p>
    <w:p w:rsidR="00B15EF0" w:rsidRDefault="00B15EF0" w:rsidP="00B15EF0">
      <w:pPr>
        <w:spacing w:line="360" w:lineRule="auto"/>
        <w:ind w:firstLineChars="200" w:firstLine="600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2、提升工商档案管理的信息化水平</w:t>
      </w:r>
    </w:p>
    <w:p w:rsidR="00B15EF0" w:rsidRDefault="00B15EF0" w:rsidP="00B15EF0">
      <w:pPr>
        <w:spacing w:line="360" w:lineRule="auto"/>
        <w:ind w:firstLineChars="200" w:firstLine="600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通过授权网络面向社会公众及机构、全市市场监管及审批部门等授权人员提供安全、高效、便捷、全面的市场主体档案信息服务，实现市场主体档案信息的高度共享与充分利用，以及纸质档案的信息化管理与全程条码化高效利用。</w:t>
      </w:r>
    </w:p>
    <w:p w:rsidR="00B15EF0" w:rsidRDefault="00B15EF0" w:rsidP="00B15EF0">
      <w:pPr>
        <w:spacing w:line="360" w:lineRule="auto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、保障安全</w:t>
      </w:r>
    </w:p>
    <w:p w:rsidR="00B15EF0" w:rsidRDefault="00B15EF0" w:rsidP="00B15EF0">
      <w:pPr>
        <w:widowControl/>
        <w:spacing w:line="360" w:lineRule="auto"/>
        <w:ind w:firstLineChars="200" w:firstLine="600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采用档案业务全过程安全防护技术，全面防止档案信息泄露与非法利用，确保电子档案的安全性。</w:t>
      </w:r>
      <w:bookmarkEnd w:id="0"/>
    </w:p>
    <w:p w:rsidR="00B15EF0" w:rsidRDefault="00B15EF0" w:rsidP="00B15EF0">
      <w:pPr>
        <w:widowControl/>
        <w:numPr>
          <w:ilvl w:val="0"/>
          <w:numId w:val="1"/>
        </w:numPr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技术路线（技术实现方式、承载网络、运行环境等）</w:t>
      </w:r>
    </w:p>
    <w:p w:rsidR="00B15EF0" w:rsidRDefault="00B15EF0" w:rsidP="00B15EF0">
      <w:pPr>
        <w:widowControl/>
        <w:spacing w:line="360" w:lineRule="auto"/>
        <w:ind w:firstLineChars="200" w:firstLine="602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、技术实现方式</w:t>
      </w:r>
    </w:p>
    <w:p w:rsidR="00B15EF0" w:rsidRDefault="00B15EF0" w:rsidP="00B15EF0">
      <w:pPr>
        <w:widowControl/>
        <w:spacing w:line="360" w:lineRule="auto"/>
        <w:ind w:firstLineChars="200" w:firstLine="600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系统采用跨平台性/扩展性极强的J2EE体系架构。系统根据不同客户的档案处理环境与规模，既可适应复杂环境下跨平台的J2EE模式的系统部署，又可适应单一服务器下一般的N层的应用系统部署。</w:t>
      </w:r>
    </w:p>
    <w:p w:rsidR="00B15EF0" w:rsidRDefault="00B15EF0" w:rsidP="00B15EF0">
      <w:pPr>
        <w:widowControl/>
        <w:spacing w:line="360" w:lineRule="auto"/>
        <w:ind w:firstLineChars="200" w:firstLine="602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、承载网络</w:t>
      </w:r>
    </w:p>
    <w:p w:rsidR="00B15EF0" w:rsidRDefault="00B15EF0" w:rsidP="00B15EF0">
      <w:pPr>
        <w:widowControl/>
        <w:spacing w:line="360" w:lineRule="auto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湖北省市场监督管理局专网和互联网</w:t>
      </w:r>
    </w:p>
    <w:p w:rsidR="00B15EF0" w:rsidRDefault="00B15EF0" w:rsidP="00B15EF0">
      <w:pPr>
        <w:widowControl/>
        <w:spacing w:line="360" w:lineRule="auto"/>
        <w:ind w:firstLineChars="200" w:firstLine="602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、运行环境</w:t>
      </w:r>
    </w:p>
    <w:p w:rsidR="00B15EF0" w:rsidRDefault="00B15EF0" w:rsidP="00B15EF0">
      <w:pPr>
        <w:widowControl/>
        <w:spacing w:line="360" w:lineRule="auto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操作系统：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Windows Server 2008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或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Windows Server 2012</w:t>
      </w:r>
    </w:p>
    <w:p w:rsidR="00B15EF0" w:rsidRDefault="00B15EF0" w:rsidP="00B15EF0">
      <w:pPr>
        <w:widowControl/>
        <w:spacing w:line="360" w:lineRule="auto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应用服务器系统：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Tomcat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、有条件的可以用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WebLogic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或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WebSphere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；</w:t>
      </w:r>
    </w:p>
    <w:p w:rsidR="00B15EF0" w:rsidRDefault="00B15EF0" w:rsidP="00B15EF0">
      <w:pPr>
        <w:widowControl/>
        <w:spacing w:line="360" w:lineRule="auto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中间件服务器系统：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Tomcat</w:t>
      </w:r>
    </w:p>
    <w:p w:rsidR="00B15EF0" w:rsidRDefault="00B15EF0" w:rsidP="00B15EF0">
      <w:pPr>
        <w:widowControl/>
        <w:spacing w:line="360" w:lineRule="auto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数据库服务器数据库系统：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Oracle11g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，M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angoDB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B15EF0" w:rsidRDefault="00B15EF0" w:rsidP="00B15EF0">
      <w:pPr>
        <w:widowControl/>
        <w:spacing w:line="600" w:lineRule="atLeast"/>
        <w:jc w:val="left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四、培训及售后服务要求</w:t>
      </w:r>
    </w:p>
    <w:p w:rsidR="00B15EF0" w:rsidRDefault="00B15EF0" w:rsidP="00B15EF0">
      <w:pPr>
        <w:widowControl/>
        <w:spacing w:line="600" w:lineRule="atLeast"/>
        <w:ind w:firstLineChars="200" w:firstLine="602"/>
        <w:jc w:val="left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（一）人员培训要求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成交供应商必须对采购人相关人员进行必要的技术和操作培训，以满足迁移工作后，武汉市电子档案数据维护和技术支持的需要，培训费用包含在本次投标费用内。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1.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培训对象及目标：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（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）信息系统管理员：成交供应商应为信息系统管理员提供软件应用、备份、系统管理、数据库管理等方面培训，使其在中标方人员撤离后能独立承担系统的日常维护；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）系统安全管理员：成交供应商应为系统安全管理员提供培训，以使其理解系统的安全理念和提供的功能，采取有效合理的措施防止系统的非法侵入。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）相关业务人员：使各相关业务人员了解各功能模块的作用和相互间关联原理，掌握本部门业务相关模块的具体使用方法。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（4）相关档案加工人员：使各相关业务人员了解各功能模块的作用和相互间关联原理，掌握档案加工、管理、服务全流程相关模块的具体使用方法。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2.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培训人员数量及方式：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）市级信息系统管理员及系统安全管理员各1人，区级系统管理员及系统安全管理员各2人。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）由成交供应商安排人员在采购单位组织集中培训，培训时间不少于1个工作日。</w:t>
      </w:r>
    </w:p>
    <w:p w:rsidR="00B15EF0" w:rsidRDefault="00B15EF0" w:rsidP="00B15EF0">
      <w:pPr>
        <w:widowControl/>
        <w:spacing w:line="600" w:lineRule="atLeast"/>
        <w:ind w:firstLineChars="200" w:firstLine="602"/>
        <w:jc w:val="left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（二）售后服务要求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投标供应商投标时必须提供相应的技术支持和售后服务方案，包括服务内容、服务形式、响应时间、质保期外的服务收费等内容，并完全满足以下具体要求：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lastRenderedPageBreak/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、中标供应商必须为本项目提供现场安装以及一年免费质量保证服务，质量保证服务从软件验收合格之日起计算。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软件产品的升级服务：系统验收完毕后，中标供应商有责任及时通告系统相关软件的产品故障信息，并提供相应的解决措施，包括免费更新或进行软件版本升级。对于采购人在使用过程中发现的故障，供应商要及时免费的提供相应的解决方案，保障系统的正常运行；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质保期内（一年，后同）出现系统运行问题时，中标公司应安排技术人员两小时内到现场，配合现场术人员进行问题分析。经双方确认问题。如属于网络、服务器硬件等且非本项目采购设备的问题时，可协助解决，但不是必须要解决。如属于软件本身的问题，应就地解决，如果需要到现场解决，应于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24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小时内无偿的到现场帮助解决问题；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、质保期满后系统出现故障，中标供应商应本着对项目负责的态度尽快解决相关问题，费用由双方另行协商解决；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、如根据实际情况项目需要进行二次开发，由双方另行协商，本项目中标供应商均有责任和义务给予配合和支持；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6</w:t>
      </w:r>
      <w:bookmarkStart w:id="1" w:name="_GoBack"/>
      <w:bookmarkEnd w:id="1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、如中标人发生兼并、重组，招标人所购系统续保服务由新组建的公司按投标书承担相应义务。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</w:p>
    <w:p w:rsidR="00B15EF0" w:rsidRDefault="00B15EF0" w:rsidP="00B15EF0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附件3：报价书格式</w:t>
      </w:r>
    </w:p>
    <w:p w:rsidR="00B15EF0" w:rsidRDefault="00B15EF0" w:rsidP="00B15EF0">
      <w:pPr>
        <w:widowControl/>
        <w:spacing w:line="600" w:lineRule="atLeast"/>
        <w:jc w:val="center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询价采购供应商报价书</w:t>
      </w:r>
    </w:p>
    <w:p w:rsidR="00B15EF0" w:rsidRDefault="00B15EF0" w:rsidP="00B15EF0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武汉市市场监督管理局：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我公司已认真阅读了贵所发布的本项目的询价采购书，接受询价采购书规定的各项要求，决定参加报价，向贵所提供一式三份报价书（正本一份、副本两份）。</w:t>
      </w:r>
    </w:p>
    <w:p w:rsidR="00B15EF0" w:rsidRDefault="00B15EF0" w:rsidP="00B15EF0">
      <w:pPr>
        <w:widowControl/>
        <w:spacing w:line="600" w:lineRule="atLeast"/>
        <w:ind w:firstLineChars="200" w:firstLine="602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一、报价表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1"/>
        <w:gridCol w:w="4545"/>
        <w:gridCol w:w="1230"/>
        <w:gridCol w:w="1906"/>
      </w:tblGrid>
      <w:tr w:rsidR="00B15EF0" w:rsidTr="00A74785">
        <w:trPr>
          <w:trHeight w:val="527"/>
        </w:trPr>
        <w:tc>
          <w:tcPr>
            <w:tcW w:w="841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45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数量单位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</w:tr>
      <w:tr w:rsidR="00B15EF0" w:rsidTr="00A74785">
        <w:tc>
          <w:tcPr>
            <w:tcW w:w="841" w:type="dxa"/>
            <w:vAlign w:val="center"/>
          </w:tcPr>
          <w:p w:rsidR="00B15EF0" w:rsidRDefault="00B15EF0" w:rsidP="00A7478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:rsidR="00B15EF0" w:rsidRDefault="00B15EF0" w:rsidP="00A7478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</w:tcPr>
          <w:p w:rsidR="00B15EF0" w:rsidRDefault="00B15EF0" w:rsidP="00A74785">
            <w:pPr>
              <w:widowControl/>
              <w:spacing w:line="6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B15EF0" w:rsidRDefault="00B15EF0" w:rsidP="00A74785">
            <w:pPr>
              <w:widowControl/>
              <w:spacing w:line="6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15EF0" w:rsidTr="00A74785">
        <w:tc>
          <w:tcPr>
            <w:tcW w:w="841" w:type="dxa"/>
            <w:vAlign w:val="center"/>
          </w:tcPr>
          <w:p w:rsidR="00B15EF0" w:rsidRDefault="00B15EF0" w:rsidP="00A7478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:rsidR="00B15EF0" w:rsidRDefault="00B15EF0" w:rsidP="00A74785">
            <w:pPr>
              <w:pStyle w:val="3"/>
              <w:tabs>
                <w:tab w:val="left" w:pos="720"/>
              </w:tabs>
              <w:spacing w:before="120" w:after="120" w:line="360" w:lineRule="auto"/>
              <w:rPr>
                <w:rFonts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</w:tcPr>
          <w:p w:rsidR="00B15EF0" w:rsidRDefault="00B15EF0" w:rsidP="00A74785">
            <w:pPr>
              <w:widowControl/>
              <w:spacing w:line="6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B15EF0" w:rsidRDefault="00B15EF0" w:rsidP="00A74785">
            <w:pPr>
              <w:widowControl/>
              <w:spacing w:line="6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15EF0" w:rsidTr="00A74785">
        <w:tc>
          <w:tcPr>
            <w:tcW w:w="841" w:type="dxa"/>
            <w:vAlign w:val="center"/>
          </w:tcPr>
          <w:p w:rsidR="00B15EF0" w:rsidRDefault="00B15EF0" w:rsidP="00A74785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:rsidR="00B15EF0" w:rsidRDefault="00B15EF0" w:rsidP="00A74785">
            <w:pPr>
              <w:pStyle w:val="3"/>
              <w:tabs>
                <w:tab w:val="left" w:pos="720"/>
              </w:tabs>
              <w:spacing w:before="120" w:after="120" w:line="360" w:lineRule="auto"/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</w:tcPr>
          <w:p w:rsidR="00B15EF0" w:rsidRDefault="00B15EF0" w:rsidP="00A74785">
            <w:pPr>
              <w:widowControl/>
              <w:spacing w:line="60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B15EF0" w:rsidRDefault="00B15EF0" w:rsidP="00A74785">
            <w:pPr>
              <w:widowControl/>
              <w:spacing w:line="60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B15EF0" w:rsidRDefault="00B15EF0" w:rsidP="00B15EF0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金额单位：元</w:t>
      </w:r>
    </w:p>
    <w:p w:rsidR="00B15EF0" w:rsidRDefault="00B15EF0" w:rsidP="00B15EF0">
      <w:pPr>
        <w:widowControl/>
        <w:spacing w:line="600" w:lineRule="atLeast"/>
        <w:ind w:firstLineChars="200" w:firstLine="602"/>
        <w:jc w:val="lef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二、需求和技术响应</w:t>
      </w:r>
    </w:p>
    <w:p w:rsidR="00B15EF0" w:rsidRDefault="00B15EF0" w:rsidP="00B15EF0">
      <w:pPr>
        <w:widowControl/>
        <w:spacing w:line="600" w:lineRule="atLeast"/>
        <w:ind w:firstLineChars="200" w:firstLine="602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1、响应表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6"/>
        <w:gridCol w:w="2342"/>
        <w:gridCol w:w="3240"/>
        <w:gridCol w:w="2160"/>
      </w:tblGrid>
      <w:tr w:rsidR="00B15EF0" w:rsidTr="00A74785">
        <w:trPr>
          <w:trHeight w:val="727"/>
        </w:trPr>
        <w:tc>
          <w:tcPr>
            <w:tcW w:w="826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42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询价要求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响应情况</w:t>
            </w:r>
          </w:p>
        </w:tc>
      </w:tr>
      <w:tr w:rsidR="00B15EF0" w:rsidTr="00A74785">
        <w:trPr>
          <w:trHeight w:val="727"/>
        </w:trPr>
        <w:tc>
          <w:tcPr>
            <w:tcW w:w="826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15EF0" w:rsidTr="00A74785">
        <w:trPr>
          <w:trHeight w:val="727"/>
        </w:trPr>
        <w:tc>
          <w:tcPr>
            <w:tcW w:w="826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15EF0" w:rsidTr="00A74785">
        <w:trPr>
          <w:trHeight w:val="727"/>
        </w:trPr>
        <w:tc>
          <w:tcPr>
            <w:tcW w:w="826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15EF0" w:rsidTr="00A74785">
        <w:trPr>
          <w:trHeight w:val="727"/>
        </w:trPr>
        <w:tc>
          <w:tcPr>
            <w:tcW w:w="826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B15EF0" w:rsidRDefault="00B15EF0" w:rsidP="00A74785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B15EF0" w:rsidRDefault="00B15EF0" w:rsidP="00B15EF0">
      <w:pPr>
        <w:widowControl/>
        <w:spacing w:line="600" w:lineRule="atLeas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B15EF0" w:rsidRDefault="00B15EF0" w:rsidP="00B15EF0">
      <w:pPr>
        <w:widowControl/>
        <w:spacing w:line="600" w:lineRule="atLeast"/>
        <w:ind w:firstLineChars="200" w:firstLine="602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2、详细需求和技术响应（单独文件编制，格式自拟）</w:t>
      </w:r>
    </w:p>
    <w:p w:rsidR="00B15EF0" w:rsidRDefault="00B15EF0" w:rsidP="00B15EF0">
      <w:pPr>
        <w:widowControl/>
        <w:spacing w:line="600" w:lineRule="atLeast"/>
        <w:ind w:firstLineChars="200" w:firstLine="602"/>
        <w:jc w:val="lef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三、交货期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合同签订之日起</w:t>
      </w:r>
      <w:r>
        <w:rPr>
          <w:rFonts w:ascii="宋体" w:hAnsi="宋体" w:cs="宋体" w:hint="eastAsia"/>
          <w:color w:val="000000"/>
          <w:kern w:val="0"/>
          <w:sz w:val="30"/>
        </w:rPr>
        <w:t>30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日内交货完毕，在迁移完成后提供电子档案完整性自检报告交付采购单位验收。</w:t>
      </w:r>
    </w:p>
    <w:p w:rsidR="00B15EF0" w:rsidRDefault="00B15EF0" w:rsidP="00B15EF0">
      <w:pPr>
        <w:widowControl/>
        <w:spacing w:line="600" w:lineRule="atLeast"/>
        <w:ind w:firstLineChars="200" w:firstLine="602"/>
        <w:jc w:val="lef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四、技术支持与服务承诺：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（质量保证、培训、售后服务等）</w:t>
      </w:r>
    </w:p>
    <w:p w:rsidR="00B15EF0" w:rsidRDefault="00B15EF0" w:rsidP="00B15EF0">
      <w:pPr>
        <w:widowControl/>
        <w:spacing w:line="600" w:lineRule="atLeast"/>
        <w:ind w:firstLineChars="200" w:firstLine="602"/>
        <w:jc w:val="lef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五、有关资质证明材料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详见询价公告“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供应商报价须知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资格条件和相应要求”中（2）条款。</w:t>
      </w:r>
    </w:p>
    <w:p w:rsidR="00B15EF0" w:rsidRDefault="00B15EF0" w:rsidP="00B15EF0">
      <w:pPr>
        <w:widowControl/>
        <w:spacing w:line="600" w:lineRule="atLeast"/>
        <w:ind w:firstLineChars="200" w:firstLine="602"/>
        <w:jc w:val="lef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六、供应商联系方式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供应商名称（盖章）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联系人：      电话：          手机号码：</w:t>
      </w:r>
    </w:p>
    <w:p w:rsidR="00B15EF0" w:rsidRDefault="00B15EF0" w:rsidP="00B15EF0">
      <w:pPr>
        <w:widowControl/>
        <w:spacing w:line="600" w:lineRule="atLeas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地址：</w:t>
      </w:r>
    </w:p>
    <w:p w:rsidR="00B15EF0" w:rsidRDefault="00B15EF0" w:rsidP="00B15EF0">
      <w:pPr>
        <w:widowControl/>
        <w:wordWrap w:val="0"/>
        <w:spacing w:line="600" w:lineRule="atLeast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   月   日</w:t>
      </w:r>
    </w:p>
    <w:p w:rsidR="001E3B13" w:rsidRDefault="001E3B13"/>
    <w:sectPr w:rsidR="001E3B13" w:rsidSect="001E3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902C4"/>
    <w:multiLevelType w:val="multilevel"/>
    <w:tmpl w:val="627902C4"/>
    <w:lvl w:ilvl="0">
      <w:start w:val="2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5EF0"/>
    <w:rsid w:val="001E3B13"/>
    <w:rsid w:val="00B15EF0"/>
    <w:rsid w:val="00CF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F0"/>
    <w:pPr>
      <w:widowControl w:val="0"/>
      <w:spacing w:line="240" w:lineRule="auto"/>
      <w:jc w:val="both"/>
    </w:pPr>
    <w:rPr>
      <w:rFonts w:ascii="Times New Roman" w:eastAsia="宋体" w:hAnsi="Times New Roman" w:cs="Times New Roman"/>
    </w:rPr>
  </w:style>
  <w:style w:type="paragraph" w:styleId="3">
    <w:name w:val="heading 3"/>
    <w:basedOn w:val="a"/>
    <w:next w:val="a"/>
    <w:link w:val="3Char"/>
    <w:qFormat/>
    <w:rsid w:val="00B15EF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15EF0"/>
    <w:rPr>
      <w:rFonts w:ascii="宋体" w:eastAsia="宋体" w:hAnsi="Times New Roman" w:cs="Times New Roman"/>
      <w:b/>
      <w:bCs/>
      <w:kern w:val="0"/>
      <w:sz w:val="32"/>
      <w:szCs w:val="32"/>
    </w:rPr>
  </w:style>
  <w:style w:type="paragraph" w:customStyle="1" w:styleId="my">
    <w:name w:val="my正文"/>
    <w:basedOn w:val="a"/>
    <w:qFormat/>
    <w:rsid w:val="00B15EF0"/>
    <w:pPr>
      <w:ind w:firstLineChars="200" w:firstLine="480"/>
    </w:pPr>
    <w:rPr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2021-11-24T10:20:00Z</dcterms:created>
  <dcterms:modified xsi:type="dcterms:W3CDTF">2021-11-24T10:20:00Z</dcterms:modified>
</cp:coreProperties>
</file>