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ind w:firstLine="0" w:firstLineChars="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仿宋" w:hAnsi="仿宋" w:cs="宋体"/>
          <w:color w:val="000000"/>
          <w:kern w:val="0"/>
          <w:sz w:val="30"/>
          <w:szCs w:val="30"/>
        </w:rPr>
        <w:t>附件</w:t>
      </w:r>
      <w:r>
        <w:rPr>
          <w:rFonts w:ascii="仿宋" w:hAnsi="仿宋" w:cs="宋体"/>
          <w:color w:val="000000"/>
          <w:kern w:val="0"/>
          <w:sz w:val="30"/>
          <w:szCs w:val="30"/>
        </w:rPr>
        <w:t>2</w:t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>：报价书格式</w:t>
      </w:r>
      <w:bookmarkEnd w:id="0"/>
    </w:p>
    <w:p>
      <w:pPr>
        <w:widowControl/>
        <w:spacing w:line="600" w:lineRule="atLeast"/>
        <w:ind w:firstLine="0" w:firstLineChars="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询价采购供应商报价书</w:t>
      </w:r>
    </w:p>
    <w:p>
      <w:pPr>
        <w:widowControl/>
        <w:spacing w:line="600" w:lineRule="atLeast"/>
        <w:ind w:firstLine="0" w:firstLineChars="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spacing w:line="600" w:lineRule="atLeast"/>
        <w:ind w:firstLine="0" w:firstLineChars="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武汉市市场监督管理局信息中心：</w:t>
      </w:r>
    </w:p>
    <w:p>
      <w:pPr>
        <w:widowControl/>
        <w:spacing w:line="600" w:lineRule="atLeast"/>
        <w:ind w:firstLine="60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我公司已认真阅读了贵中心的“楚天云及互联网线路项目”的询价采购书，接受询价采购书规定的各项要求，决定参加报价，向贵中心提供一式三份报价书（正本一份、副本两份）。</w:t>
      </w:r>
    </w:p>
    <w:p>
      <w:pPr>
        <w:widowControl/>
        <w:spacing w:line="600" w:lineRule="atLeast"/>
        <w:ind w:firstLine="602"/>
        <w:jc w:val="left"/>
        <w:rPr>
          <w:rFonts w:ascii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b/>
          <w:bCs/>
          <w:color w:val="000000"/>
          <w:kern w:val="0"/>
          <w:sz w:val="30"/>
          <w:szCs w:val="30"/>
        </w:rPr>
        <w:t>一、报价表</w:t>
      </w:r>
    </w:p>
    <w:p>
      <w:pPr>
        <w:pStyle w:val="7"/>
        <w:spacing w:line="480" w:lineRule="exact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投标人名称：  </w:t>
      </w:r>
      <w:r>
        <w:rPr>
          <w:rFonts w:hint="eastAsia" w:ascii="宋体" w:hAnsi="宋体"/>
          <w:sz w:val="28"/>
          <w:szCs w:val="28"/>
        </w:rPr>
        <w:t xml:space="preserve">                                   </w:t>
      </w:r>
    </w:p>
    <w:p>
      <w:pPr>
        <w:pStyle w:val="7"/>
        <w:spacing w:line="480" w:lineRule="exact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</w:t>
      </w:r>
      <w:r>
        <w:rPr>
          <w:rFonts w:ascii="宋体" w:hAnsi="宋体"/>
          <w:sz w:val="28"/>
          <w:szCs w:val="28"/>
        </w:rPr>
        <w:t xml:space="preserve">： </w:t>
      </w:r>
    </w:p>
    <w:p>
      <w:pPr>
        <w:pStyle w:val="7"/>
        <w:spacing w:line="480" w:lineRule="exact"/>
        <w:ind w:firstLine="0" w:firstLineChars="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单位：</w:t>
      </w:r>
      <w:r>
        <w:rPr>
          <w:rFonts w:ascii="宋体" w:hAnsi="宋体"/>
          <w:sz w:val="28"/>
          <w:szCs w:val="28"/>
        </w:rPr>
        <w:t xml:space="preserve"> 人民币元</w:t>
      </w:r>
    </w:p>
    <w:tbl>
      <w:tblPr>
        <w:tblStyle w:val="14"/>
        <w:tblW w:w="8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404"/>
        <w:gridCol w:w="1116"/>
        <w:gridCol w:w="1164"/>
        <w:gridCol w:w="1248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78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项目内容</w:t>
            </w:r>
          </w:p>
        </w:tc>
        <w:tc>
          <w:tcPr>
            <w:tcW w:w="140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总价</w:t>
            </w:r>
          </w:p>
        </w:tc>
        <w:tc>
          <w:tcPr>
            <w:tcW w:w="111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项目实施期</w:t>
            </w:r>
          </w:p>
        </w:tc>
        <w:tc>
          <w:tcPr>
            <w:tcW w:w="116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服务期</w:t>
            </w:r>
          </w:p>
        </w:tc>
        <w:tc>
          <w:tcPr>
            <w:tcW w:w="124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付款方式</w:t>
            </w:r>
          </w:p>
        </w:tc>
        <w:tc>
          <w:tcPr>
            <w:tcW w:w="157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竞争性优惠条款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782" w:type="dxa"/>
            <w:vAlign w:val="center"/>
          </w:tcPr>
          <w:p>
            <w:pPr>
              <w:spacing w:line="480" w:lineRule="exact"/>
              <w:ind w:firstLine="0" w:firstLineChars="0"/>
              <w:rPr>
                <w:rFonts w:ascii="宋体" w:hAnsi="宋体" w:cs="Arial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cs="Arial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cs="Arial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cs="Arial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cs="Arial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cs="Arial"/>
                <w:sz w:val="24"/>
              </w:rPr>
            </w:pPr>
          </w:p>
        </w:tc>
      </w:tr>
    </w:tbl>
    <w:p>
      <w:pPr>
        <w:pStyle w:val="7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注：</w:t>
      </w:r>
    </w:p>
    <w:p>
      <w:pPr>
        <w:pStyle w:val="7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1．被询价</w:t>
      </w:r>
      <w:r>
        <w:rPr>
          <w:rFonts w:ascii="宋体" w:hAnsi="宋体"/>
          <w:sz w:val="28"/>
          <w:szCs w:val="28"/>
        </w:rPr>
        <w:t>人的</w:t>
      </w:r>
      <w:r>
        <w:rPr>
          <w:rFonts w:hint="eastAsia" w:ascii="宋体" w:hAnsi="宋体"/>
          <w:sz w:val="28"/>
          <w:szCs w:val="28"/>
        </w:rPr>
        <w:t>报价</w:t>
      </w:r>
      <w:r>
        <w:rPr>
          <w:rFonts w:ascii="宋体" w:hAnsi="宋体"/>
          <w:sz w:val="28"/>
          <w:szCs w:val="28"/>
        </w:rPr>
        <w:t>应包括完成本项目的全部费用。</w:t>
      </w:r>
      <w:r>
        <w:rPr>
          <w:rFonts w:hint="eastAsia" w:ascii="宋体" w:hAnsi="宋体"/>
          <w:sz w:val="28"/>
          <w:szCs w:val="28"/>
        </w:rPr>
        <w:t>被询价</w:t>
      </w:r>
      <w:r>
        <w:rPr>
          <w:rFonts w:ascii="宋体" w:hAnsi="宋体"/>
          <w:sz w:val="28"/>
          <w:szCs w:val="28"/>
        </w:rPr>
        <w:t>人对报价的准确性负责，任何漏报、错报等均是</w:t>
      </w:r>
      <w:r>
        <w:rPr>
          <w:rFonts w:hint="eastAsia" w:ascii="宋体" w:hAnsi="宋体"/>
          <w:sz w:val="28"/>
          <w:szCs w:val="28"/>
        </w:rPr>
        <w:t>被询价</w:t>
      </w:r>
      <w:r>
        <w:rPr>
          <w:rFonts w:ascii="宋体" w:hAnsi="宋体"/>
          <w:sz w:val="28"/>
          <w:szCs w:val="28"/>
        </w:rPr>
        <w:t>人的风险。</w:t>
      </w:r>
    </w:p>
    <w:p>
      <w:pPr>
        <w:pStyle w:val="7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2．被询价</w:t>
      </w:r>
      <w:r>
        <w:rPr>
          <w:rFonts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</w:rPr>
        <w:t>报价</w:t>
      </w:r>
      <w:r>
        <w:rPr>
          <w:rFonts w:ascii="宋体" w:hAnsi="宋体"/>
          <w:sz w:val="28"/>
          <w:szCs w:val="28"/>
        </w:rPr>
        <w:t>一律用</w:t>
      </w:r>
      <w:r>
        <w:rPr>
          <w:rFonts w:hint="eastAsia" w:ascii="宋体" w:hAnsi="宋体"/>
          <w:sz w:val="28"/>
          <w:szCs w:val="28"/>
        </w:rPr>
        <w:t>人民币报价。</w:t>
      </w:r>
    </w:p>
    <w:p>
      <w:pPr>
        <w:pStyle w:val="7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3．竞争性优惠条款是标准的服务承诺条款外，被询价</w:t>
      </w:r>
      <w:r>
        <w:rPr>
          <w:rFonts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</w:rPr>
        <w:t>提出的相关的竞争性优惠条款。</w:t>
      </w:r>
    </w:p>
    <w:p>
      <w:pPr>
        <w:widowControl/>
        <w:numPr>
          <w:ilvl w:val="0"/>
          <w:numId w:val="2"/>
        </w:numPr>
        <w:spacing w:line="600" w:lineRule="atLeast"/>
        <w:ind w:firstLine="602"/>
        <w:jc w:val="left"/>
        <w:rPr>
          <w:rFonts w:ascii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b/>
          <w:bCs/>
          <w:color w:val="000000"/>
          <w:kern w:val="0"/>
          <w:sz w:val="30"/>
          <w:szCs w:val="30"/>
        </w:rPr>
        <w:t>分项报价表</w:t>
      </w:r>
    </w:p>
    <w:p>
      <w:pPr>
        <w:pStyle w:val="7"/>
        <w:spacing w:line="480" w:lineRule="exact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项目编号：                                        货币单位：元（人民币）</w:t>
      </w:r>
    </w:p>
    <w:tbl>
      <w:tblPr>
        <w:tblStyle w:val="14"/>
        <w:tblW w:w="7963" w:type="dxa"/>
        <w:jc w:val="center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85"/>
        <w:gridCol w:w="2346"/>
        <w:gridCol w:w="1418"/>
        <w:gridCol w:w="945"/>
        <w:gridCol w:w="1236"/>
        <w:gridCol w:w="1133"/>
      </w:tblGrid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子项目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数量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合计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cs="宋体"/>
                <w:sz w:val="24"/>
              </w:rPr>
            </w:pPr>
            <w:r>
              <w:rPr>
                <w:rFonts w:hint="eastAsia" w:ascii="仿宋" w:hAnsi="仿宋" w:cs="宋体"/>
                <w:sz w:val="24"/>
              </w:rPr>
              <w:t>楚天云线路租赁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互联网线路租赁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费用总计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spacing w:line="600" w:lineRule="atLeast"/>
        <w:ind w:firstLine="602"/>
        <w:jc w:val="left"/>
        <w:rPr>
          <w:rFonts w:ascii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b/>
          <w:bCs/>
          <w:color w:val="000000"/>
          <w:kern w:val="0"/>
          <w:sz w:val="30"/>
          <w:szCs w:val="30"/>
        </w:rPr>
        <w:t>三、交货期</w:t>
      </w:r>
    </w:p>
    <w:p>
      <w:pPr>
        <w:widowControl/>
        <w:spacing w:line="600" w:lineRule="atLeast"/>
        <w:ind w:firstLine="56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Cs w:val="28"/>
        </w:rPr>
        <w:t>合同签订之日起15日内完成光纤线路接入</w:t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>。</w:t>
      </w:r>
    </w:p>
    <w:p>
      <w:pPr>
        <w:widowControl/>
        <w:spacing w:line="600" w:lineRule="atLeast"/>
        <w:ind w:firstLine="602"/>
        <w:jc w:val="left"/>
        <w:rPr>
          <w:rFonts w:ascii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b/>
          <w:bCs/>
          <w:color w:val="000000"/>
          <w:kern w:val="0"/>
          <w:sz w:val="30"/>
          <w:szCs w:val="30"/>
        </w:rPr>
        <w:t>四、技术支持与供应承诺：</w:t>
      </w:r>
    </w:p>
    <w:p>
      <w:pPr>
        <w:widowControl/>
        <w:spacing w:line="600" w:lineRule="atLeast"/>
        <w:ind w:firstLine="60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（质量保证、培训、售后供应等）</w:t>
      </w:r>
    </w:p>
    <w:p>
      <w:pPr>
        <w:widowControl/>
        <w:spacing w:line="600" w:lineRule="atLeast"/>
        <w:ind w:firstLine="602"/>
        <w:jc w:val="left"/>
        <w:rPr>
          <w:rFonts w:ascii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b/>
          <w:bCs/>
          <w:color w:val="000000"/>
          <w:kern w:val="0"/>
          <w:sz w:val="30"/>
          <w:szCs w:val="30"/>
        </w:rPr>
        <w:t>五、有关资质证明材料</w:t>
      </w:r>
    </w:p>
    <w:p>
      <w:pPr>
        <w:widowControl/>
        <w:spacing w:line="600" w:lineRule="atLeast"/>
        <w:ind w:firstLine="60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详见询价邀请书中相关内容。</w:t>
      </w:r>
    </w:p>
    <w:p>
      <w:pPr>
        <w:widowControl/>
        <w:spacing w:line="600" w:lineRule="atLeast"/>
        <w:ind w:firstLine="602"/>
        <w:jc w:val="left"/>
        <w:rPr>
          <w:rFonts w:ascii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b/>
          <w:bCs/>
          <w:color w:val="000000"/>
          <w:kern w:val="0"/>
          <w:sz w:val="30"/>
          <w:szCs w:val="30"/>
        </w:rPr>
        <w:t>六、供应商联系方式</w:t>
      </w:r>
    </w:p>
    <w:p>
      <w:pPr>
        <w:widowControl/>
        <w:spacing w:line="600" w:lineRule="atLeast"/>
        <w:ind w:firstLine="60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供应商名称（盖章）</w:t>
      </w:r>
    </w:p>
    <w:p>
      <w:pPr>
        <w:widowControl/>
        <w:spacing w:line="600" w:lineRule="atLeast"/>
        <w:ind w:firstLine="60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 xml:space="preserve">联系人：      </w:t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>联系号码：</w:t>
      </w:r>
    </w:p>
    <w:p>
      <w:pPr>
        <w:widowControl/>
        <w:spacing w:line="600" w:lineRule="atLeast"/>
        <w:ind w:firstLine="60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地址：</w:t>
      </w:r>
    </w:p>
    <w:p>
      <w:pPr>
        <w:widowControl/>
        <w:wordWrap w:val="0"/>
        <w:spacing w:line="600" w:lineRule="atLeast"/>
        <w:ind w:firstLine="600"/>
        <w:jc w:val="righ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年   月   日</w:t>
      </w:r>
    </w:p>
    <w:p>
      <w:pPr>
        <w:ind w:firstLine="0" w:firstLineChars="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line="360" w:lineRule="auto"/>
      <w:ind w:firstLine="560"/>
      <w:jc w:val="center"/>
      <w:rPr>
        <w:rFonts w:ascii="宋体" w:hAnsi="宋体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5F9"/>
    <w:multiLevelType w:val="multilevel"/>
    <w:tmpl w:val="407E65F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 w:ascii="Arial" w:hAnsi="Arial"/>
        <w:b w:val="0"/>
        <w:i w:val="0"/>
        <w:sz w:val="28"/>
      </w:rPr>
    </w:lvl>
    <w:lvl w:ilvl="1" w:tentative="0">
      <w:start w:val="4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Arial" w:hAnsi="Arial"/>
        <w:b w:val="0"/>
        <w:i w:val="0"/>
        <w:sz w:val="24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426" w:firstLine="0"/>
      </w:pPr>
      <w:rPr>
        <w:rFonts w:hint="default" w:ascii="宋体" w:hAnsi="宋体" w:eastAsia="宋体"/>
        <w:b w:val="0"/>
        <w:i w:val="0"/>
        <w:sz w:val="24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default" w:ascii="宋体" w:hAnsi="宋体" w:eastAsia="宋体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DE0DAA9"/>
    <w:multiLevelType w:val="singleLevel"/>
    <w:tmpl w:val="5DE0DAA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76"/>
    <w:rsid w:val="00030C11"/>
    <w:rsid w:val="000461AD"/>
    <w:rsid w:val="000862B6"/>
    <w:rsid w:val="000E32FF"/>
    <w:rsid w:val="000E3AE9"/>
    <w:rsid w:val="00130B9A"/>
    <w:rsid w:val="00153B02"/>
    <w:rsid w:val="00170B56"/>
    <w:rsid w:val="00171261"/>
    <w:rsid w:val="00194F6D"/>
    <w:rsid w:val="001A0008"/>
    <w:rsid w:val="0020097A"/>
    <w:rsid w:val="0021347F"/>
    <w:rsid w:val="00225276"/>
    <w:rsid w:val="00260D08"/>
    <w:rsid w:val="00266D88"/>
    <w:rsid w:val="002675BB"/>
    <w:rsid w:val="00274B40"/>
    <w:rsid w:val="00296E47"/>
    <w:rsid w:val="002D5882"/>
    <w:rsid w:val="00341AE5"/>
    <w:rsid w:val="003A5403"/>
    <w:rsid w:val="003E631C"/>
    <w:rsid w:val="00410BC1"/>
    <w:rsid w:val="00426935"/>
    <w:rsid w:val="0048000F"/>
    <w:rsid w:val="004B6EE1"/>
    <w:rsid w:val="005263FB"/>
    <w:rsid w:val="005431C3"/>
    <w:rsid w:val="0057108C"/>
    <w:rsid w:val="00571A40"/>
    <w:rsid w:val="005C0CBB"/>
    <w:rsid w:val="005D7EBD"/>
    <w:rsid w:val="005E0E98"/>
    <w:rsid w:val="00602F54"/>
    <w:rsid w:val="00663977"/>
    <w:rsid w:val="006918B8"/>
    <w:rsid w:val="006D2D13"/>
    <w:rsid w:val="006D704F"/>
    <w:rsid w:val="006F7C0C"/>
    <w:rsid w:val="00704B8A"/>
    <w:rsid w:val="007058BE"/>
    <w:rsid w:val="00715BA0"/>
    <w:rsid w:val="007C7F17"/>
    <w:rsid w:val="007E5957"/>
    <w:rsid w:val="00842B85"/>
    <w:rsid w:val="008463AE"/>
    <w:rsid w:val="00857F15"/>
    <w:rsid w:val="008825E0"/>
    <w:rsid w:val="0088586F"/>
    <w:rsid w:val="008E1A9A"/>
    <w:rsid w:val="0092436C"/>
    <w:rsid w:val="00937C5F"/>
    <w:rsid w:val="0094786A"/>
    <w:rsid w:val="009531BF"/>
    <w:rsid w:val="00960091"/>
    <w:rsid w:val="00992C77"/>
    <w:rsid w:val="009D0B11"/>
    <w:rsid w:val="00A52D25"/>
    <w:rsid w:val="00AF01F9"/>
    <w:rsid w:val="00B149AA"/>
    <w:rsid w:val="00B31AD9"/>
    <w:rsid w:val="00B922FA"/>
    <w:rsid w:val="00BA7D9A"/>
    <w:rsid w:val="00BD0B76"/>
    <w:rsid w:val="00C05B9D"/>
    <w:rsid w:val="00C5096E"/>
    <w:rsid w:val="00C55589"/>
    <w:rsid w:val="00C633F7"/>
    <w:rsid w:val="00C77A86"/>
    <w:rsid w:val="00C82A9A"/>
    <w:rsid w:val="00C8417D"/>
    <w:rsid w:val="00CD4ED7"/>
    <w:rsid w:val="00D135E1"/>
    <w:rsid w:val="00D35A0D"/>
    <w:rsid w:val="00D36F02"/>
    <w:rsid w:val="00D97FFA"/>
    <w:rsid w:val="00DF14E9"/>
    <w:rsid w:val="00E06270"/>
    <w:rsid w:val="00E1566B"/>
    <w:rsid w:val="00E41008"/>
    <w:rsid w:val="00E72151"/>
    <w:rsid w:val="00E8711E"/>
    <w:rsid w:val="00E95B61"/>
    <w:rsid w:val="00EF3F6B"/>
    <w:rsid w:val="00F01FB4"/>
    <w:rsid w:val="00F037BD"/>
    <w:rsid w:val="00F52463"/>
    <w:rsid w:val="00F61EBE"/>
    <w:rsid w:val="00FB2213"/>
    <w:rsid w:val="012B349D"/>
    <w:rsid w:val="020058CB"/>
    <w:rsid w:val="02676BB3"/>
    <w:rsid w:val="044519A1"/>
    <w:rsid w:val="07B50E49"/>
    <w:rsid w:val="08E765B7"/>
    <w:rsid w:val="09F40647"/>
    <w:rsid w:val="0C5453BD"/>
    <w:rsid w:val="0CC95211"/>
    <w:rsid w:val="0D2C31D2"/>
    <w:rsid w:val="10332195"/>
    <w:rsid w:val="11380C5E"/>
    <w:rsid w:val="15353113"/>
    <w:rsid w:val="15CF7AEF"/>
    <w:rsid w:val="170C5A93"/>
    <w:rsid w:val="1C8A2CC6"/>
    <w:rsid w:val="1FC3622D"/>
    <w:rsid w:val="20FD2327"/>
    <w:rsid w:val="25BF2D18"/>
    <w:rsid w:val="26721436"/>
    <w:rsid w:val="27A453C6"/>
    <w:rsid w:val="2B1C07BC"/>
    <w:rsid w:val="2CE106AA"/>
    <w:rsid w:val="2DBC244B"/>
    <w:rsid w:val="2F597795"/>
    <w:rsid w:val="31CB64A0"/>
    <w:rsid w:val="329A1508"/>
    <w:rsid w:val="329D6950"/>
    <w:rsid w:val="33E24B3F"/>
    <w:rsid w:val="3A6C1A4A"/>
    <w:rsid w:val="3B2807E1"/>
    <w:rsid w:val="3BF5083C"/>
    <w:rsid w:val="3DB137AB"/>
    <w:rsid w:val="3E0A0E87"/>
    <w:rsid w:val="3F196678"/>
    <w:rsid w:val="419C4A14"/>
    <w:rsid w:val="41F018AE"/>
    <w:rsid w:val="422A577E"/>
    <w:rsid w:val="426B6FBE"/>
    <w:rsid w:val="43B375A9"/>
    <w:rsid w:val="44DA5A0D"/>
    <w:rsid w:val="45A05CB8"/>
    <w:rsid w:val="47370A13"/>
    <w:rsid w:val="4852285D"/>
    <w:rsid w:val="48855AC3"/>
    <w:rsid w:val="48D628A3"/>
    <w:rsid w:val="4AB716B6"/>
    <w:rsid w:val="4BDB248B"/>
    <w:rsid w:val="4D20341C"/>
    <w:rsid w:val="4F90767F"/>
    <w:rsid w:val="4FBF46E0"/>
    <w:rsid w:val="51D93B80"/>
    <w:rsid w:val="549F00B6"/>
    <w:rsid w:val="55725CFF"/>
    <w:rsid w:val="56DE58C7"/>
    <w:rsid w:val="576454D6"/>
    <w:rsid w:val="59FB012B"/>
    <w:rsid w:val="5AF7714A"/>
    <w:rsid w:val="5CD54D36"/>
    <w:rsid w:val="5DA50B18"/>
    <w:rsid w:val="5F8822FE"/>
    <w:rsid w:val="6412037E"/>
    <w:rsid w:val="64B77DEE"/>
    <w:rsid w:val="6A2A3258"/>
    <w:rsid w:val="6AAC2AA7"/>
    <w:rsid w:val="6BF06426"/>
    <w:rsid w:val="6D334768"/>
    <w:rsid w:val="6E0C4C1E"/>
    <w:rsid w:val="6EB9545D"/>
    <w:rsid w:val="6F9D4616"/>
    <w:rsid w:val="72031E82"/>
    <w:rsid w:val="72713B70"/>
    <w:rsid w:val="7409070F"/>
    <w:rsid w:val="7414790E"/>
    <w:rsid w:val="742116CE"/>
    <w:rsid w:val="760A6489"/>
    <w:rsid w:val="76404DDF"/>
    <w:rsid w:val="79317B5E"/>
    <w:rsid w:val="7BF86CFA"/>
    <w:rsid w:val="7C03720C"/>
    <w:rsid w:val="7D6C0502"/>
    <w:rsid w:val="7DD23BA7"/>
    <w:rsid w:val="7DFF5DC6"/>
    <w:rsid w:val="7EB22C6B"/>
    <w:rsid w:val="E6D93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ind w:firstLine="0" w:firstLineChars="0"/>
      <w:outlineLvl w:val="0"/>
    </w:pPr>
    <w:rPr>
      <w:rFonts w:asciiTheme="minorHAnsi" w:hAnsiTheme="minorHAnsi"/>
      <w:b/>
      <w:kern w:val="44"/>
      <w:sz w:val="32"/>
    </w:rPr>
  </w:style>
  <w:style w:type="paragraph" w:styleId="3">
    <w:name w:val="heading 2"/>
    <w:basedOn w:val="1"/>
    <w:next w:val="1"/>
    <w:link w:val="18"/>
    <w:qFormat/>
    <w:uiPriority w:val="0"/>
    <w:pPr>
      <w:numPr>
        <w:ilvl w:val="1"/>
        <w:numId w:val="1"/>
      </w:numPr>
      <w:spacing w:before="200" w:after="200" w:line="360" w:lineRule="auto"/>
      <w:ind w:firstLine="880"/>
      <w:jc w:val="left"/>
      <w:outlineLvl w:val="1"/>
    </w:pPr>
    <w:rPr>
      <w:b/>
      <w:bCs/>
      <w:snapToGrid w:val="0"/>
      <w:kern w:val="0"/>
      <w:sz w:val="30"/>
      <w:szCs w:val="32"/>
    </w:rPr>
  </w:style>
  <w:style w:type="paragraph" w:styleId="4">
    <w:name w:val="heading 3"/>
    <w:basedOn w:val="1"/>
    <w:next w:val="1"/>
    <w:link w:val="19"/>
    <w:qFormat/>
    <w:uiPriority w:val="9"/>
    <w:pPr>
      <w:numPr>
        <w:ilvl w:val="2"/>
        <w:numId w:val="1"/>
      </w:numPr>
      <w:spacing w:after="200" w:line="360" w:lineRule="auto"/>
      <w:jc w:val="left"/>
      <w:outlineLvl w:val="2"/>
    </w:pPr>
    <w:rPr>
      <w:b/>
      <w:bCs/>
      <w:snapToGrid w:val="0"/>
      <w:kern w:val="0"/>
      <w:szCs w:val="32"/>
    </w:rPr>
  </w:style>
  <w:style w:type="paragraph" w:styleId="5">
    <w:name w:val="heading 4"/>
    <w:basedOn w:val="1"/>
    <w:next w:val="1"/>
    <w:link w:val="20"/>
    <w:qFormat/>
    <w:uiPriority w:val="0"/>
    <w:pPr>
      <w:numPr>
        <w:ilvl w:val="3"/>
        <w:numId w:val="1"/>
      </w:numPr>
      <w:spacing w:after="200" w:line="360" w:lineRule="auto"/>
      <w:jc w:val="left"/>
      <w:outlineLvl w:val="3"/>
    </w:pPr>
    <w:rPr>
      <w:bCs/>
      <w:snapToGrid w:val="0"/>
      <w:kern w:val="0"/>
      <w:sz w:val="24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unhideWhenUsed/>
    <w:qFormat/>
    <w:uiPriority w:val="99"/>
    <w:rPr>
      <w:rFonts w:ascii="宋体"/>
      <w:sz w:val="18"/>
      <w:szCs w:val="18"/>
    </w:rPr>
  </w:style>
  <w:style w:type="paragraph" w:styleId="7">
    <w:name w:val="Body Text"/>
    <w:basedOn w:val="1"/>
    <w:unhideWhenUsed/>
    <w:qFormat/>
    <w:uiPriority w:val="99"/>
    <w:rPr>
      <w:sz w:val="24"/>
    </w:r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6">
    <w:name w:val="页眉 字符"/>
    <w:basedOn w:val="12"/>
    <w:link w:val="10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9"/>
    <w:semiHidden/>
    <w:qFormat/>
    <w:uiPriority w:val="99"/>
    <w:rPr>
      <w:sz w:val="18"/>
      <w:szCs w:val="18"/>
    </w:rPr>
  </w:style>
  <w:style w:type="character" w:customStyle="1" w:styleId="18">
    <w:name w:val="标题 2 字符"/>
    <w:basedOn w:val="12"/>
    <w:link w:val="3"/>
    <w:qFormat/>
    <w:uiPriority w:val="0"/>
    <w:rPr>
      <w:rFonts w:eastAsia="仿宋"/>
      <w:b/>
      <w:bCs/>
      <w:snapToGrid w:val="0"/>
      <w:sz w:val="30"/>
      <w:szCs w:val="32"/>
    </w:rPr>
  </w:style>
  <w:style w:type="character" w:customStyle="1" w:styleId="19">
    <w:name w:val="标题 3 字符"/>
    <w:basedOn w:val="12"/>
    <w:link w:val="4"/>
    <w:qFormat/>
    <w:uiPriority w:val="9"/>
    <w:rPr>
      <w:rFonts w:eastAsia="仿宋"/>
      <w:b/>
      <w:bCs/>
      <w:snapToGrid w:val="0"/>
      <w:sz w:val="28"/>
      <w:szCs w:val="32"/>
    </w:rPr>
  </w:style>
  <w:style w:type="character" w:customStyle="1" w:styleId="20">
    <w:name w:val="标题 4 字符"/>
    <w:basedOn w:val="12"/>
    <w:link w:val="5"/>
    <w:qFormat/>
    <w:uiPriority w:val="0"/>
    <w:rPr>
      <w:bCs/>
      <w:snapToGrid w:val="0"/>
      <w:sz w:val="24"/>
      <w:szCs w:val="28"/>
    </w:rPr>
  </w:style>
  <w:style w:type="character" w:customStyle="1" w:styleId="21">
    <w:name w:val="批注框文本 字符"/>
    <w:basedOn w:val="12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文档结构图 字符"/>
    <w:basedOn w:val="12"/>
    <w:link w:val="6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2017-02-14T03:14:00Z</dcterms:created>
  <dc:creator>PC</dc:creator>
  <cp:lastModifiedBy>钱骏</cp:lastModifiedBy>
  <cp:lastPrinted>2019-11-26T06:37:00Z</cp:lastPrinted>
  <dcterms:modified xsi:type="dcterms:W3CDTF">2023-08-04T01:05:07Z</dcterms:modified>
  <dc:title>武汉市市场监督管理局关于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