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附件1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“武汉精品”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申报表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（申报经营主体填写）</w:t>
      </w:r>
    </w:p>
    <w:tbl>
      <w:tblPr>
        <w:tblStyle w:val="7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41"/>
        <w:gridCol w:w="1940"/>
        <w:gridCol w:w="1585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目情况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申报产品（服务、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工程）名称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申报类别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服务类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标准名称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标准编号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标准类别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（国际/国家/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行业/地方/团体/企业标准）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lang w:eastAsia="zh-CN"/>
              </w:rPr>
              <w:t>属行业类别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（国民经济行业分类：英文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四位数字代码+中文名称）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营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经营主体名称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  <w:tab w:val="left" w:pos="1671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（申报工程类的经营主体指主要承建单位）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经营主体注册地址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登记注册日期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注册商标名称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（申报的产品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服务拥有国内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自主注册商标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申报工程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的经营主体拥有国内有效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注册商标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需提供商标注册证书）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经营主体规模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大型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中型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小型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（依据国家统计局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公布的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《统计上大中小微型企业划分办法（2017）》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是否通过质量管理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体系认证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检测合作机构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法人代表/电话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联系人/电话/邮箱</w:t>
            </w:r>
          </w:p>
        </w:tc>
        <w:tc>
          <w:tcPr>
            <w:tcW w:w="58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pStyle w:val="3"/>
        <w:rPr>
          <w:color w:val="auto"/>
        </w:rPr>
      </w:pPr>
    </w:p>
    <w:tbl>
      <w:tblPr>
        <w:tblStyle w:val="7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6" w:type="dxa"/>
          </w:tcPr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  <w:t>一、经营主体基本情况</w:t>
            </w:r>
          </w:p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三个方面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经营主体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领域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情况；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经营主体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的生产经营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规模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上年度营业收入总额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利润总额；3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经营主体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主要技术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服务优势。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营业执照、注册商标、质量管理体系证书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等相关证明材料。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）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ind w:left="0"/>
              <w:rPr>
                <w:i w:val="0"/>
                <w:iCs w:val="0"/>
                <w:color w:val="auto"/>
                <w:u w:val="none"/>
              </w:rPr>
            </w:pPr>
          </w:p>
          <w:p>
            <w:pPr>
              <w:pStyle w:val="2"/>
              <w:rPr>
                <w:i w:val="0"/>
                <w:iCs w:val="0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6" w:type="dxa"/>
          </w:tcPr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  <w:t>二、申报标准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简介</w:t>
            </w:r>
          </w:p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四个方面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：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标准制定背景及制定程序，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提供标准编制说明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，若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采用外单位标准的，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阐述采标理由；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标准文本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本身内容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；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标准发布证明文件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采标可不提供；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企业标准、团体标准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平台发布情况，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需提供平台公开截图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）</w:t>
            </w:r>
          </w:p>
          <w:p>
            <w:pPr>
              <w:pStyle w:val="3"/>
              <w:ind w:left="0" w:firstLine="0"/>
              <w:rPr>
                <w:i w:val="0"/>
                <w:iCs w:val="0"/>
                <w:color w:val="auto"/>
                <w:u w:val="none"/>
              </w:rPr>
            </w:pPr>
          </w:p>
          <w:p>
            <w:pPr>
              <w:pStyle w:val="2"/>
              <w:ind w:left="0"/>
              <w:rPr>
                <w:i w:val="0"/>
                <w:iCs w:val="0"/>
                <w:color w:val="auto"/>
                <w:u w:val="none"/>
              </w:rPr>
            </w:pPr>
          </w:p>
          <w:p>
            <w:pPr>
              <w:widowControl/>
              <w:tabs>
                <w:tab w:val="left" w:pos="0"/>
                <w:tab w:val="left" w:pos="608"/>
              </w:tabs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8756" w:type="dxa"/>
          </w:tcPr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  <w:t>三、申报标准先进性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说明</w:t>
            </w:r>
          </w:p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五个方面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：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对应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行业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国内外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发展水平；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申报标准先进性说明；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关键性指标对比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说明，并填写关键性指标对比表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；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先进性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证实材料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说明（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包括有效检测报告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；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说明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。）</w:t>
            </w:r>
          </w:p>
          <w:p>
            <w:pPr>
              <w:pStyle w:val="2"/>
              <w:ind w:left="0"/>
              <w:rPr>
                <w:rFonts w:ascii="仿宋_GB2312" w:hAnsi="仿宋_GB2312" w:eastAsia="仿宋_GB2312" w:cs="仿宋_GB2312"/>
                <w:i w:val="0"/>
                <w:iCs w:val="0"/>
                <w:color w:val="auto"/>
                <w:szCs w:val="21"/>
                <w:u w:val="none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4"/>
                <w:u w:val="none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6" w:type="dxa"/>
          </w:tcPr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  <w:t>四、申报标准实施成效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说明</w:t>
            </w:r>
          </w:p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包括两个方面内容：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标准应用情况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val="en-US" w:eastAsia="zh-CN"/>
              </w:rPr>
              <w:t>2.标准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实施成效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  <w:lang w:eastAsia="zh-CN"/>
              </w:rPr>
              <w:t>。需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Cs w:val="21"/>
                <w:u w:val="none"/>
              </w:rPr>
              <w:t>提供标准实施证明材料。）</w:t>
            </w:r>
          </w:p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widowControl/>
              <w:tabs>
                <w:tab w:val="left" w:pos="0"/>
              </w:tabs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8756" w:type="dxa"/>
          </w:tcPr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  <w:t>五、经营主体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  <w:t>（经营主体）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郑重承诺：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本公司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自愿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申报“武汉精品”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严格按照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《“武汉精品”认定管理办法》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认定活动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的数据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信息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及相关佐证材料均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真实、有效。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本公司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严格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遵守国家法律法规及廉洁纪律，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：不向认定工作人员和评审专家赠送礼品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礼金或其他有价证券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不报销本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应由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个人支付的费用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不提供任何高消费娱乐活动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不宴请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</w:rPr>
              <w:t>不私下接触认定工作人员和评审专家。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如有违反，愿承担由此产生的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640" w:firstLineChars="130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经营主体负责人（签字）：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3640" w:firstLineChars="13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（经营主体公章）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/>
              <w:jc w:val="right"/>
              <w:textAlignment w:val="auto"/>
              <w:outlineLvl w:val="9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月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日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756" w:type="dxa"/>
          </w:tcPr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  <w:t>六、推荐单位意见</w:t>
            </w:r>
          </w:p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widowControl/>
              <w:tabs>
                <w:tab w:val="left" w:pos="0"/>
              </w:tabs>
              <w:ind w:firstLine="56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  <w:p>
            <w:pPr>
              <w:widowControl/>
              <w:tabs>
                <w:tab w:val="left" w:pos="0"/>
              </w:tabs>
              <w:ind w:firstLine="5040" w:firstLineChars="1800"/>
              <w:jc w:val="lef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（推荐单位公章）</w:t>
            </w:r>
          </w:p>
          <w:p>
            <w:pPr>
              <w:widowControl/>
              <w:tabs>
                <w:tab w:val="left" w:pos="0"/>
              </w:tabs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月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日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       </w:t>
            </w:r>
          </w:p>
        </w:tc>
      </w:tr>
    </w:tbl>
    <w:p>
      <w:pPr>
        <w:pStyle w:val="3"/>
        <w:rPr>
          <w:rFonts w:hint="eastAsia"/>
          <w:color w:val="auto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822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52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申报标准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关键性指标对比表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（申报经营主体填写）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outlineLvl w:val="9"/>
        <w:rPr>
          <w:rFonts w:hint="eastAsia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经营主体名称：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     </w:t>
      </w:r>
    </w:p>
    <w:tbl>
      <w:tblPr>
        <w:tblStyle w:val="7"/>
        <w:tblpPr w:leftFromText="180" w:rightFromText="180" w:vertAnchor="text" w:horzAnchor="page" w:tblpXSpec="center" w:tblpY="400"/>
        <w:tblOverlap w:val="never"/>
        <w:tblW w:w="13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84"/>
        <w:gridCol w:w="1556"/>
        <w:gridCol w:w="1221"/>
        <w:gridCol w:w="1469"/>
        <w:gridCol w:w="1669"/>
        <w:gridCol w:w="1331"/>
        <w:gridCol w:w="1810"/>
        <w:gridCol w:w="1256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superscript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指标性质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superscript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（填序号）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申报标准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（省内）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标准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（省内）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行业标杆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2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指标对比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  <w:jc w:val="center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对应条款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4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实测值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标准名称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对应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标杆企业名称、标准名称、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/实测值/客户要求值</w:t>
            </w:r>
          </w:p>
        </w:tc>
        <w:tc>
          <w:tcPr>
            <w:tcW w:w="2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  <w:jc w:val="center"/>
        </w:trPr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3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3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superscript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指标性质包括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七类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，可多选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具有引领性或创新性。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国际、国内（省内）先进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填补国际、国内（省内）空白；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2.符合产业政策引导方向；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3.产品创新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能进一步满足顾客需求，开辟新市场；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4.消费体验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满足消费者实际需求，提升用户体验；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5.行业特殊要求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符合并高于产品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（服务、工程）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所在行业的特殊要求，带动质量明显提升；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6.产品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（服务、工程）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安全健康环保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维护人体安全，有利身体健康，加强环境保护；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7.清洁生产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材料选择、生产过程生态环保。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superscript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（省内）行业标杆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同行业标杆企业标准指标值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标杆企业产品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（服务、工程）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实测值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1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客户要求值等。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JX69N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g8bjcgWF5lGV9OPKTp&#10;BmRZyOsC5S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lfr01gAAAAg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669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3C11"/>
    <w:rsid w:val="00BF1A88"/>
    <w:rsid w:val="03595656"/>
    <w:rsid w:val="03B07FAD"/>
    <w:rsid w:val="049B1B9E"/>
    <w:rsid w:val="04D70CC3"/>
    <w:rsid w:val="05325919"/>
    <w:rsid w:val="061D6226"/>
    <w:rsid w:val="078E08F9"/>
    <w:rsid w:val="07CC4EA2"/>
    <w:rsid w:val="081E3EBB"/>
    <w:rsid w:val="09CC63C1"/>
    <w:rsid w:val="0B231016"/>
    <w:rsid w:val="0B335B70"/>
    <w:rsid w:val="0B3D717F"/>
    <w:rsid w:val="0C86242D"/>
    <w:rsid w:val="0DAA4E4F"/>
    <w:rsid w:val="0ECC481D"/>
    <w:rsid w:val="0F340758"/>
    <w:rsid w:val="0F8065DF"/>
    <w:rsid w:val="0FB84E11"/>
    <w:rsid w:val="11047ACD"/>
    <w:rsid w:val="119E06D5"/>
    <w:rsid w:val="11E768D9"/>
    <w:rsid w:val="12211AD9"/>
    <w:rsid w:val="127D244A"/>
    <w:rsid w:val="144B0538"/>
    <w:rsid w:val="14F33E0D"/>
    <w:rsid w:val="154061A7"/>
    <w:rsid w:val="155D4940"/>
    <w:rsid w:val="15EB4B3A"/>
    <w:rsid w:val="162A74B0"/>
    <w:rsid w:val="16340392"/>
    <w:rsid w:val="17147717"/>
    <w:rsid w:val="18782E2C"/>
    <w:rsid w:val="192408CB"/>
    <w:rsid w:val="1961525B"/>
    <w:rsid w:val="19825A82"/>
    <w:rsid w:val="1B2753CD"/>
    <w:rsid w:val="1C162F3D"/>
    <w:rsid w:val="1CE502A2"/>
    <w:rsid w:val="1D342DB6"/>
    <w:rsid w:val="1F6C7C2E"/>
    <w:rsid w:val="1F771803"/>
    <w:rsid w:val="21B51513"/>
    <w:rsid w:val="21EA2C38"/>
    <w:rsid w:val="234756E8"/>
    <w:rsid w:val="237E62A0"/>
    <w:rsid w:val="240362E9"/>
    <w:rsid w:val="24A73E01"/>
    <w:rsid w:val="255311FF"/>
    <w:rsid w:val="26BA21F9"/>
    <w:rsid w:val="283E170A"/>
    <w:rsid w:val="285D43E9"/>
    <w:rsid w:val="286F40F7"/>
    <w:rsid w:val="287C570D"/>
    <w:rsid w:val="29262178"/>
    <w:rsid w:val="2926668E"/>
    <w:rsid w:val="299E3021"/>
    <w:rsid w:val="2BB25E60"/>
    <w:rsid w:val="2C1E7002"/>
    <w:rsid w:val="2D0D7CD3"/>
    <w:rsid w:val="2DF044AD"/>
    <w:rsid w:val="2E4C03D3"/>
    <w:rsid w:val="2E5B36A2"/>
    <w:rsid w:val="2EF82C0F"/>
    <w:rsid w:val="2F917BED"/>
    <w:rsid w:val="2FAD14E4"/>
    <w:rsid w:val="2FBE0CF4"/>
    <w:rsid w:val="2FE45FE4"/>
    <w:rsid w:val="30011C69"/>
    <w:rsid w:val="31090562"/>
    <w:rsid w:val="31821628"/>
    <w:rsid w:val="318911CC"/>
    <w:rsid w:val="31F844B6"/>
    <w:rsid w:val="327235DC"/>
    <w:rsid w:val="329E5D03"/>
    <w:rsid w:val="342E6643"/>
    <w:rsid w:val="350B5AA6"/>
    <w:rsid w:val="35EC6121"/>
    <w:rsid w:val="36792DE0"/>
    <w:rsid w:val="37280C3B"/>
    <w:rsid w:val="38425972"/>
    <w:rsid w:val="38E95048"/>
    <w:rsid w:val="393918CF"/>
    <w:rsid w:val="394E6C9D"/>
    <w:rsid w:val="39762042"/>
    <w:rsid w:val="3BE852F3"/>
    <w:rsid w:val="3BF73538"/>
    <w:rsid w:val="3C1A1D4C"/>
    <w:rsid w:val="3C2E6152"/>
    <w:rsid w:val="3C9B5446"/>
    <w:rsid w:val="3D1F212A"/>
    <w:rsid w:val="3D7E5B70"/>
    <w:rsid w:val="3D937762"/>
    <w:rsid w:val="3D971428"/>
    <w:rsid w:val="3DAD4C3C"/>
    <w:rsid w:val="3E2D1C6B"/>
    <w:rsid w:val="412147FC"/>
    <w:rsid w:val="425D680D"/>
    <w:rsid w:val="42852EB9"/>
    <w:rsid w:val="43310DF4"/>
    <w:rsid w:val="4416293C"/>
    <w:rsid w:val="45530B91"/>
    <w:rsid w:val="45D32CFD"/>
    <w:rsid w:val="46A8143D"/>
    <w:rsid w:val="46D71C7C"/>
    <w:rsid w:val="470F78E7"/>
    <w:rsid w:val="486B3556"/>
    <w:rsid w:val="48F20E8F"/>
    <w:rsid w:val="492E6E51"/>
    <w:rsid w:val="49936917"/>
    <w:rsid w:val="4C9F3444"/>
    <w:rsid w:val="500E63A9"/>
    <w:rsid w:val="51920A09"/>
    <w:rsid w:val="51B72289"/>
    <w:rsid w:val="51EC5647"/>
    <w:rsid w:val="52130088"/>
    <w:rsid w:val="52882822"/>
    <w:rsid w:val="52912458"/>
    <w:rsid w:val="52BB7F13"/>
    <w:rsid w:val="52F05EDE"/>
    <w:rsid w:val="535A189D"/>
    <w:rsid w:val="53F73A2B"/>
    <w:rsid w:val="54611B0F"/>
    <w:rsid w:val="5478485F"/>
    <w:rsid w:val="549E28A4"/>
    <w:rsid w:val="552836C9"/>
    <w:rsid w:val="55CE16FA"/>
    <w:rsid w:val="56A02071"/>
    <w:rsid w:val="5A932CE4"/>
    <w:rsid w:val="5B1F3D66"/>
    <w:rsid w:val="5B294408"/>
    <w:rsid w:val="5B6343B0"/>
    <w:rsid w:val="5C525C7F"/>
    <w:rsid w:val="5D400F29"/>
    <w:rsid w:val="5D554DCA"/>
    <w:rsid w:val="5D843D70"/>
    <w:rsid w:val="5D8C6282"/>
    <w:rsid w:val="5DB57990"/>
    <w:rsid w:val="5DBD58BD"/>
    <w:rsid w:val="5FB63FCA"/>
    <w:rsid w:val="608F652A"/>
    <w:rsid w:val="613D3E17"/>
    <w:rsid w:val="62B80EA8"/>
    <w:rsid w:val="62E80225"/>
    <w:rsid w:val="62EE1135"/>
    <w:rsid w:val="62FB28E5"/>
    <w:rsid w:val="64D9642A"/>
    <w:rsid w:val="65FF4EA0"/>
    <w:rsid w:val="66223ADC"/>
    <w:rsid w:val="66AB78D2"/>
    <w:rsid w:val="67033E1D"/>
    <w:rsid w:val="67CE2064"/>
    <w:rsid w:val="680F6B00"/>
    <w:rsid w:val="69A455BA"/>
    <w:rsid w:val="69E90A25"/>
    <w:rsid w:val="6A2D6F43"/>
    <w:rsid w:val="6A3A3267"/>
    <w:rsid w:val="6B4D2874"/>
    <w:rsid w:val="6BBFAEA8"/>
    <w:rsid w:val="6CB9316A"/>
    <w:rsid w:val="6CF9381F"/>
    <w:rsid w:val="6D146985"/>
    <w:rsid w:val="6D3E15E5"/>
    <w:rsid w:val="6EF1705A"/>
    <w:rsid w:val="6F002467"/>
    <w:rsid w:val="6F043823"/>
    <w:rsid w:val="708D130C"/>
    <w:rsid w:val="70E96495"/>
    <w:rsid w:val="71736445"/>
    <w:rsid w:val="72314CF9"/>
    <w:rsid w:val="729752F9"/>
    <w:rsid w:val="72C06471"/>
    <w:rsid w:val="75A66A85"/>
    <w:rsid w:val="77BA1547"/>
    <w:rsid w:val="77BA16D4"/>
    <w:rsid w:val="77CF440F"/>
    <w:rsid w:val="78295561"/>
    <w:rsid w:val="78537B87"/>
    <w:rsid w:val="78F30F0D"/>
    <w:rsid w:val="78FF4597"/>
    <w:rsid w:val="79336EA7"/>
    <w:rsid w:val="7948794D"/>
    <w:rsid w:val="79BE3886"/>
    <w:rsid w:val="7A2D53A6"/>
    <w:rsid w:val="7A725EF0"/>
    <w:rsid w:val="7B763BCB"/>
    <w:rsid w:val="7B8055CC"/>
    <w:rsid w:val="7BABC3A8"/>
    <w:rsid w:val="7BD96425"/>
    <w:rsid w:val="7C053459"/>
    <w:rsid w:val="7C4FB7F2"/>
    <w:rsid w:val="7CB214E3"/>
    <w:rsid w:val="7CB34E25"/>
    <w:rsid w:val="7DDE64B7"/>
    <w:rsid w:val="7E1C4D88"/>
    <w:rsid w:val="7E2968E6"/>
    <w:rsid w:val="7E707680"/>
    <w:rsid w:val="7E9C005A"/>
    <w:rsid w:val="7F3FA5B3"/>
    <w:rsid w:val="7F7F2CF2"/>
    <w:rsid w:val="7FC73C0B"/>
    <w:rsid w:val="8A55024F"/>
    <w:rsid w:val="8CE3016F"/>
    <w:rsid w:val="A65D87DC"/>
    <w:rsid w:val="BA7B23C6"/>
    <w:rsid w:val="BDDE16B8"/>
    <w:rsid w:val="BFBD8F1E"/>
    <w:rsid w:val="CF8E9DBB"/>
    <w:rsid w:val="D3683A13"/>
    <w:rsid w:val="D5DF0C09"/>
    <w:rsid w:val="DFE955E5"/>
    <w:rsid w:val="DFEF2406"/>
    <w:rsid w:val="F5F61018"/>
    <w:rsid w:val="FAFF2908"/>
    <w:rsid w:val="FB3F24E1"/>
    <w:rsid w:val="FBEEB904"/>
    <w:rsid w:val="FD7F59F0"/>
    <w:rsid w:val="FDF7D648"/>
    <w:rsid w:val="FE734873"/>
    <w:rsid w:val="FE7B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0" w:after="0" w:line="600" w:lineRule="exact"/>
      <w:ind w:firstLine="200" w:firstLineChars="200"/>
      <w:outlineLvl w:val="2"/>
    </w:pPr>
    <w:rPr>
      <w:rFonts w:ascii="Times New Roman" w:hAnsi="Times New Roman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08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3">
    <w:name w:val="Body Text First Indent"/>
    <w:basedOn w:val="2"/>
    <w:next w:val="2"/>
    <w:qFormat/>
    <w:uiPriority w:val="99"/>
    <w:pPr>
      <w:spacing w:line="500" w:lineRule="exact"/>
      <w:ind w:firstLine="42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DELL</dc:creator>
  <cp:lastModifiedBy>陈文</cp:lastModifiedBy>
  <cp:lastPrinted>2023-12-22T08:47:00Z</cp:lastPrinted>
  <dcterms:modified xsi:type="dcterms:W3CDTF">2026-06-15T03:53:00Z</dcterms:modified>
  <dc:title>关于《武汉市市场监督管理局门户网站管理办法（送审稿）》的起草说明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