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“武汉精品”标准先进性评价办法</w:t>
      </w:r>
    </w:p>
    <w:p>
      <w:pPr>
        <w:jc w:val="center"/>
        <w:rPr>
          <w:rFonts w:ascii="楷体_GB2312" w:hAnsi="仿宋_GB2312" w:eastAsia="楷体_GB2312" w:cs="仿宋_GB2312"/>
          <w:sz w:val="32"/>
          <w:szCs w:val="32"/>
        </w:rPr>
      </w:pPr>
      <w:r>
        <w:rPr>
          <w:rFonts w:hint="eastAsia" w:ascii="楷体_GB2312" w:hAnsi="仿宋_GB2312" w:eastAsia="楷体_GB2312" w:cs="仿宋_GB2312"/>
          <w:sz w:val="32"/>
          <w:szCs w:val="32"/>
        </w:rPr>
        <w:t>（征求意见稿）</w:t>
      </w:r>
    </w:p>
    <w:p>
      <w:pPr>
        <w:pStyle w:val="2"/>
      </w:pPr>
    </w:p>
    <w:p>
      <w:pPr>
        <w:widowControl/>
        <w:jc w:val="center"/>
        <w:rPr>
          <w:rFonts w:ascii="黑体" w:hAnsi="黑体" w:eastAsia="黑体" w:cs="黑体"/>
        </w:rPr>
      </w:pPr>
      <w:r>
        <w:rPr>
          <w:rFonts w:hint="eastAsia" w:ascii="黑体" w:hAnsi="黑体" w:eastAsia="黑体" w:cs="黑体"/>
          <w:kern w:val="0"/>
          <w:sz w:val="31"/>
          <w:szCs w:val="31"/>
        </w:rPr>
        <w:t>第一章</w:t>
      </w:r>
      <w:r>
        <w:rPr>
          <w:rFonts w:ascii="黑体" w:hAnsi="黑体" w:eastAsia="黑体" w:cs="黑体"/>
          <w:kern w:val="0"/>
          <w:sz w:val="31"/>
          <w:szCs w:val="31"/>
        </w:rPr>
        <w:t xml:space="preserve"> </w:t>
      </w:r>
      <w:r>
        <w:rPr>
          <w:rFonts w:hint="eastAsia" w:ascii="黑体" w:hAnsi="黑体" w:eastAsia="黑体" w:cs="黑体"/>
          <w:kern w:val="0"/>
          <w:sz w:val="31"/>
          <w:szCs w:val="31"/>
        </w:rPr>
        <w:t>总则</w:t>
      </w:r>
    </w:p>
    <w:p>
      <w:pPr>
        <w:widowControl/>
        <w:numPr>
          <w:ilvl w:val="0"/>
          <w:numId w:val="1"/>
        </w:numPr>
        <w:spacing w:line="560" w:lineRule="exact"/>
        <w:ind w:left="0" w:firstLine="640" w:firstLineChars="200"/>
        <w:jc w:val="left"/>
        <w:rPr>
          <w:rFonts w:ascii="仿宋_GB2312" w:hAnsi="仿宋_GB2312" w:eastAsia="仿宋_GB2312" w:cs="仿宋_GB2312"/>
          <w:kern w:val="0"/>
          <w:sz w:val="32"/>
          <w:szCs w:val="32"/>
        </w:rPr>
      </w:pPr>
      <w:bookmarkStart w:id="0" w:name="_GoBack"/>
      <w:r>
        <w:rPr>
          <w:rFonts w:ascii="仿宋_GB2312" w:eastAsia="仿宋_GB2312"/>
          <w:sz w:val="32"/>
          <w:szCs w:val="32"/>
        </w:rPr>
        <w:t xml:space="preserve"> </w:t>
      </w:r>
      <w:r>
        <w:rPr>
          <w:rFonts w:hint="eastAsia" w:ascii="仿宋_GB2312" w:eastAsia="仿宋_GB2312"/>
          <w:sz w:val="32"/>
          <w:szCs w:val="32"/>
        </w:rPr>
        <w:t>为深入实施质量强市战略，</w:t>
      </w:r>
      <w:r>
        <w:rPr>
          <w:rFonts w:hint="eastAsia" w:ascii="仿宋_GB2312" w:hAnsi="仿宋_GB2312" w:eastAsia="仿宋_GB2312" w:cs="仿宋_GB2312"/>
          <w:kern w:val="0"/>
          <w:sz w:val="32"/>
          <w:szCs w:val="32"/>
        </w:rPr>
        <w:t>发挥先进标准对增强质量竞争优势的引领作用，建立完善“武汉精品”标准先进性评价体系</w:t>
      </w:r>
      <w:r>
        <w:rPr>
          <w:rFonts w:hint="eastAsia" w:ascii="仿宋_GB2312" w:eastAsia="仿宋_GB2312"/>
          <w:sz w:val="32"/>
          <w:szCs w:val="32"/>
        </w:rPr>
        <w:t>，根据《中华人民共和国产品质量法》《质量强国建设纲要》《“湖北精品”认定管理办法》《“湖北精品”先进性评价办法》《“武汉精品”认定管理办法》等</w:t>
      </w:r>
      <w:r>
        <w:rPr>
          <w:rFonts w:hint="eastAsia" w:ascii="仿宋_GB2312" w:hAnsi="仿宋_GB2312" w:eastAsia="仿宋_GB2312" w:cs="仿宋_GB2312"/>
          <w:sz w:val="32"/>
          <w:szCs w:val="32"/>
        </w:rPr>
        <w:t>法律法规和规范性文件规定</w:t>
      </w:r>
      <w:r>
        <w:rPr>
          <w:rFonts w:hint="eastAsia" w:ascii="仿宋_GB2312" w:eastAsia="仿宋_GB2312"/>
          <w:sz w:val="32"/>
          <w:szCs w:val="32"/>
        </w:rPr>
        <w:t>，结合我市实际，制定本办法。</w:t>
      </w:r>
      <w:bookmarkEnd w:id="0"/>
    </w:p>
    <w:p>
      <w:pPr>
        <w:widowControl/>
        <w:numPr>
          <w:ilvl w:val="0"/>
          <w:numId w:val="1"/>
        </w:numPr>
        <w:tabs>
          <w:tab w:val="clear" w:pos="0"/>
        </w:tabs>
        <w:spacing w:line="560" w:lineRule="exact"/>
        <w:ind w:left="0" w:firstLine="640" w:firstLineChars="200"/>
        <w:jc w:val="left"/>
        <w:rPr>
          <w:rFonts w:ascii="仿宋_GB2312" w:hAnsi="仿宋_GB2312" w:eastAsia="仿宋_GB2312" w:cs="仿宋_GB2312"/>
          <w:kern w:val="0"/>
          <w:sz w:val="32"/>
          <w:szCs w:val="32"/>
        </w:rPr>
      </w:pPr>
      <w:r>
        <w:rPr>
          <w:rFonts w:ascii="仿宋_GB2312" w:eastAsia="仿宋_GB2312"/>
          <w:sz w:val="32"/>
          <w:szCs w:val="32"/>
        </w:rPr>
        <w:t xml:space="preserve"> </w:t>
      </w:r>
      <w:r>
        <w:rPr>
          <w:rFonts w:hint="eastAsia" w:ascii="仿宋_GB2312" w:hAnsi="仿宋_GB2312" w:eastAsia="仿宋_GB2312" w:cs="仿宋_GB2312"/>
          <w:kern w:val="0"/>
          <w:sz w:val="32"/>
          <w:szCs w:val="32"/>
        </w:rPr>
        <w:t>本办法所称标准先进性，是指标准的关键性指标对标国际先进、达到国内、</w:t>
      </w:r>
      <w:r>
        <w:rPr>
          <w:rFonts w:hint="eastAsia" w:ascii="Times New Roman" w:hAnsi="Times New Roman" w:eastAsia="仿宋_GB2312"/>
          <w:sz w:val="32"/>
        </w:rPr>
        <w:t>省内一流或填补国际</w:t>
      </w:r>
      <w:r>
        <w:rPr>
          <w:rFonts w:hint="eastAsia" w:ascii="仿宋_GB2312" w:hAnsi="仿宋_GB2312" w:eastAsia="仿宋_GB2312" w:cs="仿宋_GB2312"/>
          <w:kern w:val="0"/>
          <w:sz w:val="32"/>
          <w:szCs w:val="32"/>
        </w:rPr>
        <w:t>、国内、省内空白。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标国际先进，是指关键性指标优于国际标准或国外先进标准，达到国际行业标杆水平；达到国内、省内一流，是指关键性指标优于国家标准、行业标准、地方标准，达到国内、省内行业标杆水平；填补国际、国内、省内空白，是指关键性指标在评价时没有相应的国际标准、国家标准、行业标准、地方标准，经评价达到国际、国内、省内行业标杆水平。</w:t>
      </w:r>
    </w:p>
    <w:p>
      <w:pPr>
        <w:widowControl/>
        <w:numPr>
          <w:ilvl w:val="0"/>
          <w:numId w:val="1"/>
        </w:numPr>
        <w:tabs>
          <w:tab w:val="clear" w:pos="0"/>
        </w:tabs>
        <w:spacing w:line="560" w:lineRule="exact"/>
        <w:ind w:left="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本办法所称先进性评价，是指在“武汉精品”认定委员会（</w:t>
      </w:r>
      <w:r>
        <w:rPr>
          <w:rFonts w:hint="eastAsia" w:ascii="仿宋_GB2312" w:hAnsi="仿宋_GB2312" w:eastAsia="仿宋_GB2312" w:cs="仿宋_GB2312"/>
          <w:kern w:val="0"/>
          <w:sz w:val="32"/>
          <w:szCs w:val="32"/>
        </w:rPr>
        <w:t>以下简称认定委员会</w:t>
      </w:r>
      <w:r>
        <w:rPr>
          <w:rFonts w:hint="eastAsia" w:ascii="仿宋_GB2312" w:hAnsi="仿宋_GB2312" w:eastAsia="仿宋_GB2312" w:cs="仿宋_GB2312"/>
          <w:sz w:val="32"/>
          <w:szCs w:val="32"/>
        </w:rPr>
        <w:t>）领导下，认定委员会秘书处依照本办法组织开展的，对申报认定“武汉精品”的产品、服务和工程所执行的标准的先进性进行评价的活动。</w:t>
      </w:r>
    </w:p>
    <w:p>
      <w:pPr>
        <w:widowControl/>
        <w:numPr>
          <w:ilvl w:val="0"/>
          <w:numId w:val="1"/>
        </w:numPr>
        <w:tabs>
          <w:tab w:val="clear" w:pos="0"/>
        </w:tabs>
        <w:spacing w:line="560" w:lineRule="exact"/>
        <w:ind w:left="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认定委员会办公室</w:t>
      </w:r>
      <w:r>
        <w:rPr>
          <w:rFonts w:hint="eastAsia" w:ascii="仿宋_GB2312" w:hAnsi="仿宋_GB2312" w:eastAsia="仿宋_GB2312" w:cs="仿宋_GB2312"/>
          <w:kern w:val="0"/>
          <w:sz w:val="32"/>
          <w:szCs w:val="32"/>
        </w:rPr>
        <w:t>负责“武汉精品”标准先进性评价的统筹协调和监督工作。认定委员会秘书处负责组织开展“武汉精品”标准先进性评价实施工作。</w:t>
      </w:r>
    </w:p>
    <w:p>
      <w:pPr>
        <w:widowControl/>
        <w:jc w:val="center"/>
        <w:rPr>
          <w:rFonts w:ascii="黑体" w:hAnsi="黑体" w:eastAsia="黑体" w:cs="黑体"/>
          <w:kern w:val="0"/>
          <w:sz w:val="31"/>
          <w:szCs w:val="31"/>
        </w:rPr>
      </w:pPr>
      <w:r>
        <w:rPr>
          <w:rFonts w:hint="eastAsia" w:ascii="黑体" w:hAnsi="黑体" w:eastAsia="黑体" w:cs="黑体"/>
          <w:kern w:val="0"/>
          <w:sz w:val="31"/>
          <w:szCs w:val="31"/>
        </w:rPr>
        <w:t>第二章</w:t>
      </w:r>
      <w:r>
        <w:rPr>
          <w:rFonts w:ascii="黑体" w:hAnsi="黑体" w:eastAsia="黑体" w:cs="黑体"/>
          <w:kern w:val="0"/>
          <w:sz w:val="31"/>
          <w:szCs w:val="31"/>
        </w:rPr>
        <w:t xml:space="preserve"> </w:t>
      </w:r>
      <w:r>
        <w:rPr>
          <w:rFonts w:hint="eastAsia" w:ascii="黑体" w:hAnsi="黑体" w:eastAsia="黑体" w:cs="黑体"/>
          <w:kern w:val="0"/>
          <w:sz w:val="31"/>
          <w:szCs w:val="31"/>
        </w:rPr>
        <w:t>申报</w:t>
      </w:r>
    </w:p>
    <w:p>
      <w:pPr>
        <w:widowControl/>
        <w:numPr>
          <w:ilvl w:val="0"/>
          <w:numId w:val="1"/>
        </w:numPr>
        <w:tabs>
          <w:tab w:val="clear" w:pos="0"/>
        </w:tabs>
        <w:spacing w:line="560" w:lineRule="exact"/>
        <w:ind w:left="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认定委员会办公室应</w:t>
      </w:r>
      <w:r>
        <w:rPr>
          <w:rFonts w:hint="eastAsia" w:ascii="仿宋_GB2312" w:hAnsi="仿宋_GB2312" w:eastAsia="仿宋_GB2312" w:cs="仿宋_GB2312"/>
          <w:sz w:val="32"/>
          <w:szCs w:val="32"/>
        </w:rPr>
        <w:t>组织</w:t>
      </w:r>
      <w:r>
        <w:rPr>
          <w:rFonts w:hint="eastAsia" w:ascii="仿宋_GB2312" w:hAnsi="仿宋_GB2312" w:eastAsia="仿宋_GB2312" w:cs="仿宋_GB2312"/>
          <w:kern w:val="0"/>
          <w:sz w:val="32"/>
          <w:szCs w:val="32"/>
        </w:rPr>
        <w:t>认定委员会秘书处</w:t>
      </w:r>
      <w:r>
        <w:rPr>
          <w:rFonts w:hint="eastAsia" w:ascii="仿宋_GB2312" w:hAnsi="仿宋_GB2312" w:eastAsia="仿宋_GB2312" w:cs="仿宋_GB2312"/>
          <w:sz w:val="32"/>
          <w:szCs w:val="32"/>
        </w:rPr>
        <w:t>建立年度“武汉精品”</w:t>
      </w:r>
      <w:r>
        <w:rPr>
          <w:rFonts w:hint="eastAsia" w:ascii="仿宋_GB2312" w:hAnsi="仿宋_GB2312" w:eastAsia="仿宋_GB2312" w:cs="仿宋_GB2312"/>
          <w:kern w:val="0"/>
          <w:sz w:val="32"/>
          <w:szCs w:val="32"/>
        </w:rPr>
        <w:t>认定指导性行业目录</w:t>
      </w:r>
      <w:r>
        <w:rPr>
          <w:rFonts w:hint="eastAsia" w:ascii="仿宋_GB2312" w:hAnsi="仿宋_GB2312" w:eastAsia="仿宋_GB2312" w:cs="仿宋_GB2312"/>
          <w:sz w:val="32"/>
          <w:szCs w:val="32"/>
        </w:rPr>
        <w:t>，并对外发布。申报单位所处行业应符合目录要求。</w:t>
      </w:r>
    </w:p>
    <w:p>
      <w:pPr>
        <w:widowControl/>
        <w:numPr>
          <w:ilvl w:val="0"/>
          <w:numId w:val="1"/>
        </w:numPr>
        <w:tabs>
          <w:tab w:val="clear" w:pos="0"/>
        </w:tabs>
        <w:spacing w:line="560" w:lineRule="exact"/>
        <w:ind w:left="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申报先进性评价的标准应是企业标准或团体标准或地方标准，且有效实施</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个月以上，其中企业标准应在企业标准信息公共服务平台进行标准自我声明公开，团体标准应在全国团体标准信息平台进行标准自我声明公开。</w:t>
      </w:r>
    </w:p>
    <w:p>
      <w:pPr>
        <w:widowControl/>
        <w:numPr>
          <w:ilvl w:val="0"/>
          <w:numId w:val="1"/>
        </w:numPr>
        <w:tabs>
          <w:tab w:val="clear" w:pos="0"/>
        </w:tabs>
        <w:spacing w:line="560" w:lineRule="exact"/>
        <w:ind w:left="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申报单位应对照本办法提交《“武汉精品”标准先进性评价申报表》（见附件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）及相关佐证材料，经所在区的市场监督管理部门推荐申报。</w:t>
      </w:r>
    </w:p>
    <w:p>
      <w:pPr>
        <w:widowControl/>
        <w:jc w:val="center"/>
        <w:rPr>
          <w:rFonts w:ascii="黑体" w:hAnsi="黑体" w:eastAsia="黑体" w:cs="黑体"/>
          <w:kern w:val="0"/>
          <w:sz w:val="31"/>
          <w:szCs w:val="31"/>
        </w:rPr>
      </w:pPr>
      <w:r>
        <w:rPr>
          <w:rFonts w:hint="eastAsia" w:ascii="黑体" w:hAnsi="黑体" w:eastAsia="黑体" w:cs="黑体"/>
          <w:kern w:val="0"/>
          <w:sz w:val="31"/>
          <w:szCs w:val="31"/>
        </w:rPr>
        <w:t>第三章</w:t>
      </w:r>
      <w:r>
        <w:rPr>
          <w:rFonts w:ascii="黑体" w:hAnsi="黑体" w:eastAsia="黑体" w:cs="黑体"/>
          <w:kern w:val="0"/>
          <w:sz w:val="31"/>
          <w:szCs w:val="31"/>
        </w:rPr>
        <w:t xml:space="preserve"> </w:t>
      </w:r>
      <w:r>
        <w:rPr>
          <w:rFonts w:hint="eastAsia" w:ascii="黑体" w:hAnsi="黑体" w:eastAsia="黑体" w:cs="黑体"/>
          <w:kern w:val="0"/>
          <w:sz w:val="31"/>
          <w:szCs w:val="31"/>
        </w:rPr>
        <w:t>组织评价</w:t>
      </w:r>
    </w:p>
    <w:p>
      <w:pPr>
        <w:widowControl/>
        <w:numPr>
          <w:ilvl w:val="0"/>
          <w:numId w:val="1"/>
        </w:numPr>
        <w:tabs>
          <w:tab w:val="clear" w:pos="0"/>
        </w:tabs>
        <w:spacing w:line="560" w:lineRule="exact"/>
        <w:ind w:left="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认定委员会秘书处依据</w:t>
      </w:r>
      <w:r>
        <w:rPr>
          <w:rFonts w:hint="eastAsia" w:ascii="仿宋_GB2312" w:hAnsi="仿宋_GB2312" w:eastAsia="仿宋_GB2312" w:cs="仿宋_GB2312"/>
          <w:sz w:val="32"/>
          <w:szCs w:val="32"/>
        </w:rPr>
        <w:t>《</w:t>
      </w:r>
      <w:r>
        <w:rPr>
          <w:rFonts w:hint="eastAsia" w:ascii="仿宋_GB2312" w:eastAsia="仿宋_GB2312"/>
          <w:sz w:val="32"/>
          <w:szCs w:val="32"/>
        </w:rPr>
        <w:t>“武汉精品”认定管理办法</w:t>
      </w:r>
      <w:r>
        <w:rPr>
          <w:rFonts w:hint="eastAsia" w:ascii="仿宋_GB2312" w:hAnsi="仿宋_GB2312" w:eastAsia="仿宋_GB2312" w:cs="仿宋_GB2312"/>
          <w:sz w:val="32"/>
          <w:szCs w:val="32"/>
        </w:rPr>
        <w:t>》及本办法要求，对申报资料进行形式审查，形成形式审查结论。对未通过形式审查的标准不纳入后续评价程序。</w:t>
      </w:r>
    </w:p>
    <w:p>
      <w:pPr>
        <w:widowControl/>
        <w:numPr>
          <w:ilvl w:val="0"/>
          <w:numId w:val="1"/>
        </w:numPr>
        <w:tabs>
          <w:tab w:val="clear" w:pos="0"/>
        </w:tabs>
        <w:spacing w:line="560" w:lineRule="exact"/>
        <w:ind w:left="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认定委员会秘书处对通过形式审查的标准，</w:t>
      </w:r>
      <w:r>
        <w:rPr>
          <w:rFonts w:hint="eastAsia" w:ascii="仿宋_GB2312" w:hAnsi="仿宋_GB2312" w:eastAsia="仿宋_GB2312" w:cs="仿宋_GB2312"/>
          <w:kern w:val="0"/>
          <w:sz w:val="32"/>
          <w:szCs w:val="32"/>
        </w:rPr>
        <w:t>以申报单位提供的标准相关信息为基础，</w:t>
      </w:r>
      <w:r>
        <w:rPr>
          <w:rFonts w:hint="eastAsia" w:ascii="仿宋_GB2312" w:hAnsi="仿宋_GB2312" w:eastAsia="仿宋_GB2312" w:cs="仿宋_GB2312"/>
          <w:sz w:val="32"/>
          <w:szCs w:val="32"/>
        </w:rPr>
        <w:t>搜集国内外标准文献资料，建立标准数据库和指标值数据库，合理确定标准的关键性指标及先进标准的参考值，形成标准比对结论。</w:t>
      </w:r>
    </w:p>
    <w:p>
      <w:pPr>
        <w:widowControl/>
        <w:numPr>
          <w:ilvl w:val="0"/>
          <w:numId w:val="1"/>
        </w:numPr>
        <w:tabs>
          <w:tab w:val="clear" w:pos="0"/>
        </w:tabs>
        <w:spacing w:line="560" w:lineRule="exact"/>
        <w:ind w:left="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认定委员会秘书处根据标准类别组织专家组对通过形式审查的标准，以申报单位提供的标准相关信息为基础，以认定委员会秘书处建立的标准库、指标库及形成的标准比对结论为参考，进行标准先进性评审。</w:t>
      </w:r>
      <w:r>
        <w:rPr>
          <w:rFonts w:hint="eastAsia" w:ascii="仿宋_GB2312" w:hAnsi="仿宋_GB2312" w:eastAsia="仿宋_GB2312" w:cs="仿宋_GB2312"/>
          <w:kern w:val="0"/>
          <w:sz w:val="32"/>
          <w:szCs w:val="32"/>
        </w:rPr>
        <w:t>专家组根据行业特点</w:t>
      </w:r>
      <w:r>
        <w:rPr>
          <w:rFonts w:hint="eastAsia" w:ascii="仿宋_GB2312" w:hAnsi="仿宋_GB2312" w:eastAsia="仿宋_GB2312" w:cs="仿宋_GB2312"/>
          <w:sz w:val="32"/>
          <w:szCs w:val="32"/>
        </w:rPr>
        <w:t>，综合考虑产业发展水平、申报标准数量等因素，形成“武汉精品”标准先进性评价结论。</w:t>
      </w:r>
    </w:p>
    <w:p>
      <w:pPr>
        <w:widowControl/>
        <w:numPr>
          <w:ilvl w:val="0"/>
          <w:numId w:val="1"/>
        </w:numPr>
        <w:tabs>
          <w:tab w:val="clear" w:pos="0"/>
        </w:tabs>
        <w:spacing w:line="560" w:lineRule="exact"/>
        <w:ind w:left="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申报标准已通过“湖北精品”标准先进性评价且在有效期内的，提交《</w:t>
      </w:r>
      <w:r>
        <w:rPr>
          <w:rFonts w:hint="eastAsia" w:ascii="仿宋_GB2312" w:hAnsi="仿宋_GB2312" w:eastAsia="仿宋_GB2312" w:cs="仿宋_GB2312"/>
          <w:kern w:val="0"/>
          <w:sz w:val="32"/>
          <w:szCs w:val="32"/>
        </w:rPr>
        <w:t>标准先进性评价情况自我声明</w:t>
      </w:r>
      <w:r>
        <w:rPr>
          <w:rFonts w:hint="eastAsia" w:ascii="仿宋_GB2312" w:hAnsi="仿宋_GB2312" w:eastAsia="仿宋_GB2312" w:cs="仿宋_GB2312"/>
          <w:sz w:val="32"/>
          <w:szCs w:val="32"/>
        </w:rPr>
        <w:t>》（见附件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）及相关佐证材料。认定委员会对申报单位提交的材料进行形式审查，符合条件且资料齐全的，视同通过“武汉精品”标准先进性评价。</w:t>
      </w:r>
    </w:p>
    <w:p>
      <w:pPr>
        <w:widowControl/>
        <w:numPr>
          <w:ilvl w:val="0"/>
          <w:numId w:val="1"/>
        </w:numPr>
        <w:tabs>
          <w:tab w:val="clear" w:pos="0"/>
        </w:tabs>
        <w:spacing w:line="560" w:lineRule="exact"/>
        <w:ind w:left="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评价结论为“先进”的，</w:t>
      </w:r>
      <w:r>
        <w:rPr>
          <w:rFonts w:hint="eastAsia" w:ascii="仿宋_GB2312" w:hAnsi="仿宋_GB2312" w:eastAsia="仿宋_GB2312" w:cs="仿宋_GB2312"/>
          <w:kern w:val="0"/>
          <w:sz w:val="32"/>
          <w:szCs w:val="32"/>
        </w:rPr>
        <w:t>认定委员会秘书处通知申报单位</w:t>
      </w:r>
      <w:r>
        <w:rPr>
          <w:rFonts w:hint="eastAsia" w:ascii="仿宋_GB2312" w:hAnsi="仿宋_GB2312" w:eastAsia="仿宋_GB2312" w:cs="仿宋_GB2312"/>
          <w:sz w:val="32"/>
          <w:szCs w:val="32"/>
        </w:rPr>
        <w:t>。</w:t>
      </w:r>
    </w:p>
    <w:p>
      <w:pPr>
        <w:widowControl/>
        <w:numPr>
          <w:ilvl w:val="0"/>
          <w:numId w:val="1"/>
        </w:numPr>
        <w:tabs>
          <w:tab w:val="clear" w:pos="0"/>
        </w:tabs>
        <w:spacing w:line="560" w:lineRule="exact"/>
        <w:ind w:left="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认定委员会秘书处应当记录评价过程</w:t>
      </w:r>
      <w:r>
        <w:rPr>
          <w:rFonts w:hint="eastAsia" w:ascii="仿宋_GB2312" w:hAnsi="仿宋_GB2312" w:eastAsia="仿宋_GB2312" w:cs="仿宋_GB2312"/>
          <w:sz w:val="32"/>
          <w:szCs w:val="32"/>
        </w:rPr>
        <w:t>，留存评价资料。</w:t>
      </w:r>
      <w:r>
        <w:rPr>
          <w:rFonts w:hint="eastAsia" w:ascii="仿宋_GB2312" w:hAnsi="仿宋_GB2312" w:eastAsia="仿宋_GB2312" w:cs="仿宋_GB2312"/>
          <w:kern w:val="0"/>
          <w:sz w:val="32"/>
          <w:szCs w:val="32"/>
        </w:rPr>
        <w:t>评价报告有效期为</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年。</w:t>
      </w:r>
    </w:p>
    <w:p>
      <w:pPr>
        <w:widowControl/>
        <w:numPr>
          <w:ilvl w:val="0"/>
          <w:numId w:val="1"/>
        </w:numPr>
        <w:tabs>
          <w:tab w:val="clear" w:pos="0"/>
        </w:tabs>
        <w:spacing w:line="560" w:lineRule="exact"/>
        <w:ind w:left="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认定委员会秘书处应当建立并执行保密管理制度</w:t>
      </w:r>
      <w:r>
        <w:rPr>
          <w:rFonts w:hint="eastAsia" w:ascii="仿宋_GB2312" w:hAnsi="仿宋_GB2312" w:eastAsia="仿宋_GB2312" w:cs="仿宋_GB2312"/>
          <w:sz w:val="32"/>
          <w:szCs w:val="32"/>
        </w:rPr>
        <w:t>，对评价过程中知悉的商业秘密予以保护。</w:t>
      </w:r>
    </w:p>
    <w:p>
      <w:pPr>
        <w:widowControl/>
        <w:numPr>
          <w:ilvl w:val="0"/>
          <w:numId w:val="1"/>
        </w:numPr>
        <w:tabs>
          <w:tab w:val="clear" w:pos="0"/>
        </w:tabs>
        <w:spacing w:line="560" w:lineRule="exact"/>
        <w:ind w:left="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“武汉精品”</w:t>
      </w:r>
      <w:r>
        <w:rPr>
          <w:rFonts w:hint="eastAsia" w:ascii="仿宋_GB2312" w:hAnsi="仿宋_GB2312" w:eastAsia="仿宋_GB2312" w:cs="仿宋_GB2312"/>
          <w:kern w:val="0"/>
          <w:sz w:val="32"/>
          <w:szCs w:val="32"/>
        </w:rPr>
        <w:t>标准先进性评价不收取任何费用</w:t>
      </w:r>
      <w:r>
        <w:rPr>
          <w:rFonts w:hint="eastAsia" w:ascii="仿宋_GB2312" w:hAnsi="仿宋_GB2312" w:eastAsia="仿宋_GB2312" w:cs="仿宋_GB2312"/>
          <w:sz w:val="32"/>
          <w:szCs w:val="32"/>
        </w:rPr>
        <w:t>。</w:t>
      </w:r>
    </w:p>
    <w:p>
      <w:pPr>
        <w:widowControl/>
        <w:jc w:val="center"/>
        <w:rPr>
          <w:rFonts w:ascii="黑体" w:hAnsi="黑体" w:eastAsia="黑体" w:cs="黑体"/>
          <w:kern w:val="0"/>
          <w:sz w:val="31"/>
          <w:szCs w:val="31"/>
        </w:rPr>
      </w:pPr>
      <w:r>
        <w:rPr>
          <w:rFonts w:hint="eastAsia" w:ascii="黑体" w:hAnsi="黑体" w:eastAsia="黑体" w:cs="黑体"/>
          <w:kern w:val="0"/>
          <w:sz w:val="31"/>
          <w:szCs w:val="31"/>
        </w:rPr>
        <w:t>第四章</w:t>
      </w:r>
      <w:r>
        <w:rPr>
          <w:rFonts w:ascii="黑体" w:hAnsi="黑体" w:eastAsia="黑体" w:cs="黑体"/>
          <w:kern w:val="0"/>
          <w:sz w:val="31"/>
          <w:szCs w:val="31"/>
        </w:rPr>
        <w:t xml:space="preserve"> </w:t>
      </w:r>
      <w:r>
        <w:rPr>
          <w:rFonts w:hint="eastAsia" w:ascii="黑体" w:hAnsi="黑体" w:eastAsia="黑体" w:cs="黑体"/>
          <w:kern w:val="0"/>
          <w:sz w:val="31"/>
          <w:szCs w:val="31"/>
        </w:rPr>
        <w:t>监督管理</w:t>
      </w:r>
    </w:p>
    <w:p>
      <w:pPr>
        <w:widowControl/>
        <w:numPr>
          <w:ilvl w:val="0"/>
          <w:numId w:val="1"/>
        </w:numPr>
        <w:tabs>
          <w:tab w:val="clear" w:pos="0"/>
        </w:tabs>
        <w:spacing w:line="560" w:lineRule="exact"/>
        <w:ind w:left="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任何单位和个人有权举报标准先进性评价过程中的违法违规行为。</w:t>
      </w:r>
      <w:r>
        <w:rPr>
          <w:rFonts w:hint="eastAsia" w:ascii="仿宋_GB2312" w:hAnsi="仿宋_GB2312" w:eastAsia="仿宋_GB2312" w:cs="仿宋_GB2312"/>
          <w:kern w:val="0"/>
          <w:sz w:val="32"/>
          <w:szCs w:val="32"/>
        </w:rPr>
        <w:t>市市场监督管理部门应当对举报及时组织调查处理</w:t>
      </w:r>
      <w:r>
        <w:rPr>
          <w:rFonts w:hint="eastAsia" w:ascii="仿宋_GB2312" w:hAnsi="仿宋_GB2312" w:eastAsia="仿宋_GB2312" w:cs="仿宋_GB2312"/>
          <w:sz w:val="32"/>
          <w:szCs w:val="32"/>
        </w:rPr>
        <w:t>，对实名举报应当按照相关规定书面回复。</w:t>
      </w:r>
    </w:p>
    <w:p>
      <w:pPr>
        <w:widowControl/>
        <w:numPr>
          <w:ilvl w:val="0"/>
          <w:numId w:val="1"/>
        </w:numPr>
        <w:tabs>
          <w:tab w:val="clear" w:pos="0"/>
        </w:tabs>
        <w:spacing w:line="560" w:lineRule="exact"/>
        <w:ind w:left="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申报标准通过“武汉精品”标准先进性评价的经营主体，经核实弄虚作假或者以其他不正当手段通过先进性评价的，</w:t>
      </w:r>
      <w:r>
        <w:rPr>
          <w:rFonts w:hint="eastAsia" w:ascii="仿宋_GB2312" w:hAnsi="仿宋_GB2312" w:eastAsia="仿宋_GB2312" w:cs="仿宋_GB2312"/>
          <w:kern w:val="0"/>
          <w:sz w:val="32"/>
          <w:szCs w:val="32"/>
        </w:rPr>
        <w:t>由认定委员会秘书处报认定委员会批准后，取消其先进性评价结论</w:t>
      </w:r>
      <w:r>
        <w:rPr>
          <w:rFonts w:hint="eastAsia" w:ascii="仿宋_GB2312" w:hAnsi="仿宋_GB2312" w:eastAsia="仿宋_GB2312" w:cs="仿宋_GB2312"/>
          <w:sz w:val="32"/>
          <w:szCs w:val="32"/>
        </w:rPr>
        <w:t>，且下届不得重新申报。</w:t>
      </w:r>
    </w:p>
    <w:p>
      <w:pPr>
        <w:widowControl/>
        <w:numPr>
          <w:ilvl w:val="0"/>
          <w:numId w:val="1"/>
        </w:numPr>
        <w:tabs>
          <w:tab w:val="clear" w:pos="0"/>
        </w:tabs>
        <w:spacing w:line="560" w:lineRule="exact"/>
        <w:ind w:left="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报标准通过“武汉精品”标准先进性评价的经营主体，应当根据行业质量发展水平，持续推动标准提档升级，其关键性指标先进值发生变化的，应当及时修订标准，重新申请“武汉精品”标准先进性评价，确保执行标准始终保持先进。</w:t>
      </w:r>
    </w:p>
    <w:p>
      <w:pPr>
        <w:widowControl/>
        <w:numPr>
          <w:ilvl w:val="0"/>
          <w:numId w:val="1"/>
        </w:numPr>
        <w:tabs>
          <w:tab w:val="clear" w:pos="0"/>
        </w:tabs>
        <w:spacing w:line="560" w:lineRule="exact"/>
        <w:ind w:left="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武汉市各级市场监管部门和认定委员会应当对通过“武汉精品”</w:t>
      </w:r>
      <w:r>
        <w:rPr>
          <w:rFonts w:hint="eastAsia" w:ascii="仿宋_GB2312" w:hAnsi="仿宋_GB2312" w:eastAsia="仿宋_GB2312" w:cs="仿宋_GB2312"/>
          <w:kern w:val="0"/>
          <w:sz w:val="32"/>
          <w:szCs w:val="32"/>
        </w:rPr>
        <w:t>标准先进性评价的企业标准</w:t>
      </w:r>
      <w:r>
        <w:rPr>
          <w:rFonts w:hint="eastAsia" w:ascii="仿宋_GB2312" w:hAnsi="仿宋_GB2312" w:eastAsia="仿宋_GB2312" w:cs="仿宋_GB2312"/>
          <w:sz w:val="32"/>
          <w:szCs w:val="32"/>
        </w:rPr>
        <w:t>、团体标准和地方标准进行日常监督、宣传和推介。</w:t>
      </w:r>
    </w:p>
    <w:p>
      <w:pPr>
        <w:widowControl/>
        <w:jc w:val="center"/>
        <w:rPr>
          <w:rFonts w:ascii="黑体" w:hAnsi="黑体" w:eastAsia="黑体" w:cs="黑体"/>
          <w:kern w:val="0"/>
          <w:sz w:val="31"/>
          <w:szCs w:val="31"/>
        </w:rPr>
      </w:pPr>
      <w:r>
        <w:rPr>
          <w:rFonts w:hint="eastAsia" w:ascii="黑体" w:hAnsi="黑体" w:eastAsia="黑体" w:cs="黑体"/>
          <w:kern w:val="0"/>
          <w:sz w:val="31"/>
          <w:szCs w:val="31"/>
        </w:rPr>
        <w:t>第五章</w:t>
      </w:r>
      <w:r>
        <w:rPr>
          <w:rFonts w:ascii="黑体" w:hAnsi="黑体" w:eastAsia="黑体" w:cs="黑体"/>
          <w:kern w:val="0"/>
          <w:sz w:val="31"/>
          <w:szCs w:val="31"/>
        </w:rPr>
        <w:t xml:space="preserve"> </w:t>
      </w:r>
      <w:r>
        <w:rPr>
          <w:rFonts w:hint="eastAsia" w:ascii="黑体" w:hAnsi="黑体" w:eastAsia="黑体" w:cs="黑体"/>
          <w:kern w:val="0"/>
          <w:sz w:val="31"/>
          <w:szCs w:val="31"/>
        </w:rPr>
        <w:t>附则</w:t>
      </w:r>
    </w:p>
    <w:p>
      <w:pPr>
        <w:widowControl/>
        <w:numPr>
          <w:ilvl w:val="0"/>
          <w:numId w:val="1"/>
        </w:numPr>
        <w:tabs>
          <w:tab w:val="clear" w:pos="0"/>
        </w:tabs>
        <w:spacing w:line="560" w:lineRule="exact"/>
        <w:ind w:left="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本办法由市市场监督管理部门负责解释</w:t>
      </w:r>
      <w:r>
        <w:rPr>
          <w:rFonts w:hint="eastAsia" w:ascii="仿宋_GB2312" w:hAnsi="仿宋_GB2312" w:eastAsia="仿宋_GB2312" w:cs="仿宋_GB2312"/>
          <w:sz w:val="32"/>
          <w:szCs w:val="32"/>
        </w:rPr>
        <w:t>。</w:t>
      </w:r>
    </w:p>
    <w:p>
      <w:pPr>
        <w:widowControl/>
        <w:numPr>
          <w:ilvl w:val="0"/>
          <w:numId w:val="1"/>
        </w:numPr>
        <w:tabs>
          <w:tab w:val="clear" w:pos="0"/>
        </w:tabs>
        <w:spacing w:line="560" w:lineRule="exact"/>
        <w:ind w:left="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本办法自发布之日起施行</w:t>
      </w:r>
      <w:r>
        <w:rPr>
          <w:rFonts w:hint="eastAsia" w:ascii="仿宋_GB2312" w:hAnsi="仿宋_GB2312" w:eastAsia="仿宋_GB2312" w:cs="仿宋_GB2312"/>
          <w:sz w:val="32"/>
          <w:szCs w:val="32"/>
        </w:rPr>
        <w:t>。</w:t>
      </w:r>
    </w:p>
    <w:p>
      <w:pPr>
        <w:widowControl/>
        <w:tabs>
          <w:tab w:val="left" w:pos="0"/>
        </w:tabs>
        <w:ind w:left="420" w:leftChars="200"/>
        <w:jc w:val="left"/>
        <w:rPr>
          <w:rFonts w:ascii="仿宋_GB2312" w:hAnsi="仿宋_GB2312" w:eastAsia="仿宋_GB2312" w:cs="仿宋_GB2312"/>
          <w:sz w:val="32"/>
          <w:szCs w:val="32"/>
        </w:rPr>
      </w:pPr>
    </w:p>
    <w:p>
      <w:pPr>
        <w:widowControl/>
        <w:tabs>
          <w:tab w:val="left" w:pos="0"/>
        </w:tabs>
        <w:ind w:left="420" w:leftChars="200"/>
        <w:jc w:val="lef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br w:type="page"/>
      </w:r>
      <w:r>
        <w:rPr>
          <w:rFonts w:hint="eastAsia" w:ascii="黑体" w:hAnsi="黑体" w:eastAsia="黑体" w:cs="黑体"/>
          <w:sz w:val="32"/>
        </w:rPr>
        <w:t>附件</w:t>
      </w:r>
      <w:r>
        <w:rPr>
          <w:rFonts w:ascii="仿宋_GB2312" w:hAnsi="仿宋_GB2312" w:eastAsia="仿宋_GB2312" w:cs="仿宋_GB2312"/>
          <w:sz w:val="32"/>
          <w:szCs w:val="32"/>
        </w:rPr>
        <w:t xml:space="preserve">1  </w:t>
      </w:r>
    </w:p>
    <w:p>
      <w:pPr>
        <w:widowControl/>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“武汉精品”标准先进性评价申报表</w:t>
      </w:r>
    </w:p>
    <w:tbl>
      <w:tblPr>
        <w:tblStyle w:val="8"/>
        <w:tblW w:w="8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6"/>
        <w:gridCol w:w="1721"/>
        <w:gridCol w:w="2364"/>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6"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标准名称</w:t>
            </w:r>
          </w:p>
        </w:tc>
        <w:tc>
          <w:tcPr>
            <w:tcW w:w="1721" w:type="dxa"/>
          </w:tcPr>
          <w:p>
            <w:pPr>
              <w:widowControl/>
              <w:tabs>
                <w:tab w:val="left" w:pos="0"/>
              </w:tabs>
              <w:ind w:firstLine="560"/>
              <w:jc w:val="center"/>
              <w:rPr>
                <w:rFonts w:ascii="仿宋_GB2312" w:hAnsi="仿宋_GB2312" w:eastAsia="仿宋_GB2312" w:cs="仿宋_GB2312"/>
                <w:sz w:val="28"/>
                <w:szCs w:val="28"/>
              </w:rPr>
            </w:pPr>
          </w:p>
        </w:tc>
        <w:tc>
          <w:tcPr>
            <w:tcW w:w="2364"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标准编号</w:t>
            </w:r>
          </w:p>
        </w:tc>
        <w:tc>
          <w:tcPr>
            <w:tcW w:w="2015" w:type="dxa"/>
          </w:tcPr>
          <w:p>
            <w:pPr>
              <w:widowControl/>
              <w:tabs>
                <w:tab w:val="left" w:pos="0"/>
              </w:tabs>
              <w:ind w:firstLine="56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6"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标准类别</w:t>
            </w:r>
          </w:p>
        </w:tc>
        <w:tc>
          <w:tcPr>
            <w:tcW w:w="1721" w:type="dxa"/>
          </w:tcPr>
          <w:p>
            <w:pPr>
              <w:widowControl/>
              <w:tabs>
                <w:tab w:val="left" w:pos="0"/>
              </w:tabs>
              <w:ind w:firstLine="560"/>
              <w:jc w:val="center"/>
              <w:rPr>
                <w:rFonts w:ascii="仿宋_GB2312" w:hAnsi="仿宋_GB2312" w:eastAsia="仿宋_GB2312" w:cs="仿宋_GB2312"/>
                <w:sz w:val="28"/>
                <w:szCs w:val="28"/>
              </w:rPr>
            </w:pPr>
          </w:p>
        </w:tc>
        <w:tc>
          <w:tcPr>
            <w:tcW w:w="2364"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所涉领域</w:t>
            </w:r>
          </w:p>
        </w:tc>
        <w:tc>
          <w:tcPr>
            <w:tcW w:w="2015" w:type="dxa"/>
          </w:tcPr>
          <w:p>
            <w:pPr>
              <w:widowControl/>
              <w:tabs>
                <w:tab w:val="left" w:pos="0"/>
              </w:tabs>
              <w:ind w:firstLine="56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6"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w:t>
            </w:r>
          </w:p>
        </w:tc>
        <w:tc>
          <w:tcPr>
            <w:tcW w:w="6100" w:type="dxa"/>
            <w:gridSpan w:val="3"/>
          </w:tcPr>
          <w:p>
            <w:pPr>
              <w:widowControl/>
              <w:tabs>
                <w:tab w:val="left" w:pos="0"/>
              </w:tabs>
              <w:ind w:firstLine="56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6"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申报单位地址</w:t>
            </w:r>
          </w:p>
        </w:tc>
        <w:tc>
          <w:tcPr>
            <w:tcW w:w="6100" w:type="dxa"/>
            <w:gridSpan w:val="3"/>
          </w:tcPr>
          <w:p>
            <w:pPr>
              <w:widowControl/>
              <w:tabs>
                <w:tab w:val="left" w:pos="0"/>
              </w:tabs>
              <w:ind w:firstLine="56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6" w:type="dxa"/>
            <w:vAlign w:val="center"/>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tc>
        <w:tc>
          <w:tcPr>
            <w:tcW w:w="1721" w:type="dxa"/>
          </w:tcPr>
          <w:p>
            <w:pPr>
              <w:widowControl/>
              <w:tabs>
                <w:tab w:val="left" w:pos="0"/>
              </w:tabs>
              <w:ind w:firstLine="560"/>
              <w:jc w:val="left"/>
              <w:rPr>
                <w:rFonts w:ascii="仿宋_GB2312" w:hAnsi="仿宋_GB2312" w:eastAsia="仿宋_GB2312" w:cs="仿宋_GB2312"/>
                <w:sz w:val="28"/>
                <w:szCs w:val="28"/>
              </w:rPr>
            </w:pPr>
          </w:p>
        </w:tc>
        <w:tc>
          <w:tcPr>
            <w:tcW w:w="2364"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登记注册日期</w:t>
            </w:r>
          </w:p>
        </w:tc>
        <w:tc>
          <w:tcPr>
            <w:tcW w:w="2015" w:type="dxa"/>
          </w:tcPr>
          <w:p>
            <w:pPr>
              <w:widowControl/>
              <w:tabs>
                <w:tab w:val="left" w:pos="0"/>
              </w:tabs>
              <w:ind w:firstLine="560"/>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6"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申报联系人</w:t>
            </w:r>
          </w:p>
        </w:tc>
        <w:tc>
          <w:tcPr>
            <w:tcW w:w="1721" w:type="dxa"/>
          </w:tcPr>
          <w:p>
            <w:pPr>
              <w:widowControl/>
              <w:tabs>
                <w:tab w:val="left" w:pos="0"/>
              </w:tabs>
              <w:ind w:firstLine="560"/>
              <w:jc w:val="center"/>
              <w:rPr>
                <w:rFonts w:ascii="仿宋_GB2312" w:hAnsi="仿宋_GB2312" w:eastAsia="仿宋_GB2312" w:cs="仿宋_GB2312"/>
                <w:sz w:val="28"/>
                <w:szCs w:val="28"/>
              </w:rPr>
            </w:pPr>
          </w:p>
        </w:tc>
        <w:tc>
          <w:tcPr>
            <w:tcW w:w="2364"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015" w:type="dxa"/>
          </w:tcPr>
          <w:p>
            <w:pPr>
              <w:widowControl/>
              <w:tabs>
                <w:tab w:val="left" w:pos="0"/>
              </w:tabs>
              <w:ind w:firstLine="560"/>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6"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1721" w:type="dxa"/>
          </w:tcPr>
          <w:p>
            <w:pPr>
              <w:widowControl/>
              <w:tabs>
                <w:tab w:val="left" w:pos="0"/>
              </w:tabs>
              <w:ind w:firstLine="560"/>
              <w:jc w:val="center"/>
              <w:rPr>
                <w:rFonts w:ascii="仿宋_GB2312" w:hAnsi="仿宋_GB2312" w:eastAsia="仿宋_GB2312" w:cs="仿宋_GB2312"/>
                <w:sz w:val="28"/>
                <w:szCs w:val="28"/>
              </w:rPr>
            </w:pPr>
          </w:p>
        </w:tc>
        <w:tc>
          <w:tcPr>
            <w:tcW w:w="2364"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申请日期</w:t>
            </w:r>
          </w:p>
        </w:tc>
        <w:tc>
          <w:tcPr>
            <w:tcW w:w="2015" w:type="dxa"/>
          </w:tcPr>
          <w:p>
            <w:pPr>
              <w:widowControl/>
              <w:tabs>
                <w:tab w:val="left" w:pos="0"/>
              </w:tabs>
              <w:ind w:firstLine="560"/>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2656"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检测合作机构</w:t>
            </w:r>
          </w:p>
        </w:tc>
        <w:tc>
          <w:tcPr>
            <w:tcW w:w="6100" w:type="dxa"/>
            <w:gridSpan w:val="3"/>
          </w:tcPr>
          <w:p>
            <w:pPr>
              <w:widowControl/>
              <w:tabs>
                <w:tab w:val="left" w:pos="0"/>
              </w:tabs>
              <w:ind w:firstLine="560"/>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6" w:type="dxa"/>
            <w:gridSpan w:val="4"/>
          </w:tcPr>
          <w:p>
            <w:pPr>
              <w:widowControl/>
              <w:tabs>
                <w:tab w:val="left" w:pos="0"/>
              </w:tabs>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一、申报单位简介</w:t>
            </w:r>
            <w:r>
              <w:rPr>
                <w:rFonts w:ascii="仿宋_GB2312" w:hAnsi="仿宋_GB2312" w:eastAsia="仿宋_GB2312" w:cs="仿宋_GB2312"/>
                <w:sz w:val="28"/>
                <w:szCs w:val="28"/>
              </w:rPr>
              <w:t xml:space="preserve"> </w:t>
            </w:r>
          </w:p>
          <w:p>
            <w:pPr>
              <w:widowControl/>
              <w:ind w:firstLine="420"/>
              <w:jc w:val="left"/>
              <w:rPr>
                <w:rFonts w:ascii="仿宋_GB2312" w:hAnsi="仿宋_GB2312" w:eastAsia="仿宋_GB2312" w:cs="仿宋_GB2312"/>
                <w:szCs w:val="21"/>
              </w:rPr>
            </w:pPr>
            <w:r>
              <w:rPr>
                <w:rFonts w:hint="eastAsia" w:ascii="仿宋_GB2312" w:hAnsi="仿宋_GB2312" w:eastAsia="仿宋_GB2312" w:cs="仿宋_GB2312"/>
                <w:kern w:val="0"/>
                <w:szCs w:val="21"/>
              </w:rPr>
              <w:t>（介绍单位基本情况，重点从以下两个方面总结描述：</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申报单位所涉领域；</w:t>
            </w:r>
            <w:r>
              <w:rPr>
                <w:rFonts w:ascii="仿宋_GB2312" w:hAnsi="仿宋_GB2312" w:eastAsia="仿宋_GB2312" w:cs="仿宋_GB2312"/>
                <w:kern w:val="0"/>
                <w:szCs w:val="21"/>
              </w:rPr>
              <w:t>2.</w:t>
            </w:r>
            <w:r>
              <w:rPr>
                <w:rFonts w:hint="eastAsia" w:ascii="仿宋_GB2312" w:hAnsi="仿宋_GB2312" w:eastAsia="仿宋_GB2312" w:cs="仿宋_GB2312"/>
                <w:kern w:val="0"/>
                <w:szCs w:val="21"/>
              </w:rPr>
              <w:t>申报单位主要技术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服务优势。）</w:t>
            </w:r>
          </w:p>
          <w:p>
            <w:pPr>
              <w:widowControl/>
              <w:tabs>
                <w:tab w:val="left" w:pos="0"/>
              </w:tabs>
              <w:ind w:firstLine="560"/>
              <w:jc w:val="left"/>
              <w:rPr>
                <w:rFonts w:ascii="仿宋_GB2312" w:hAnsi="仿宋_GB2312" w:eastAsia="仿宋_GB2312" w:cs="仿宋_GB2312"/>
                <w:sz w:val="28"/>
                <w:szCs w:val="28"/>
              </w:rPr>
            </w:pPr>
          </w:p>
          <w:p>
            <w:pPr>
              <w:widowControl/>
              <w:tabs>
                <w:tab w:val="left" w:pos="0"/>
              </w:tabs>
              <w:ind w:firstLine="560"/>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6" w:type="dxa"/>
            <w:gridSpan w:val="4"/>
          </w:tcPr>
          <w:p>
            <w:pPr>
              <w:widowControl/>
              <w:tabs>
                <w:tab w:val="left" w:pos="0"/>
              </w:tabs>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二、申报标准基本情况</w:t>
            </w:r>
            <w:r>
              <w:rPr>
                <w:rFonts w:ascii="仿宋_GB2312" w:hAnsi="仿宋_GB2312" w:eastAsia="仿宋_GB2312" w:cs="仿宋_GB2312"/>
                <w:sz w:val="28"/>
                <w:szCs w:val="28"/>
              </w:rPr>
              <w:t xml:space="preserve"> </w:t>
            </w:r>
          </w:p>
          <w:p>
            <w:pPr>
              <w:widowControl/>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（介绍申报标准基本情况，重点从以下四个方面总结描述和提供相关资料：</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标准制定背景及制定程序，可提供标准编制说明；采用外单位标准的，阐述采标理由；</w:t>
            </w: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标准文本；</w:t>
            </w:r>
            <w:r>
              <w:rPr>
                <w:rFonts w:ascii="仿宋_GB2312" w:hAnsi="仿宋_GB2312" w:eastAsia="仿宋_GB2312" w:cs="仿宋_GB2312"/>
                <w:kern w:val="0"/>
                <w:szCs w:val="21"/>
              </w:rPr>
              <w:t>3.</w:t>
            </w:r>
            <w:r>
              <w:rPr>
                <w:rFonts w:hint="eastAsia" w:ascii="仿宋_GB2312" w:hAnsi="仿宋_GB2312" w:eastAsia="仿宋_GB2312" w:cs="仿宋_GB2312"/>
                <w:kern w:val="0"/>
                <w:szCs w:val="21"/>
              </w:rPr>
              <w:t>标准发布证明文件，采标可不提供；</w:t>
            </w:r>
            <w:r>
              <w:rPr>
                <w:rFonts w:ascii="仿宋_GB2312" w:hAnsi="仿宋_GB2312" w:eastAsia="仿宋_GB2312" w:cs="仿宋_GB2312"/>
                <w:kern w:val="0"/>
                <w:szCs w:val="21"/>
              </w:rPr>
              <w:t>4.</w:t>
            </w:r>
            <w:r>
              <w:rPr>
                <w:rFonts w:hint="eastAsia" w:ascii="仿宋_GB2312" w:hAnsi="仿宋_GB2312" w:eastAsia="仿宋_GB2312" w:cs="仿宋_GB2312"/>
                <w:kern w:val="0"/>
                <w:szCs w:val="21"/>
              </w:rPr>
              <w:t>企业标准、团体标准需提供平台公开截图。）</w:t>
            </w:r>
          </w:p>
          <w:p>
            <w:pPr>
              <w:widowControl/>
              <w:tabs>
                <w:tab w:val="left" w:pos="0"/>
              </w:tabs>
              <w:ind w:firstLine="560"/>
              <w:jc w:val="left"/>
              <w:rPr>
                <w:rFonts w:ascii="仿宋_GB2312" w:hAnsi="仿宋_GB2312" w:eastAsia="仿宋_GB2312" w:cs="仿宋_GB2312"/>
                <w:sz w:val="28"/>
                <w:szCs w:val="28"/>
              </w:rPr>
            </w:pPr>
          </w:p>
          <w:p>
            <w:pPr>
              <w:widowControl/>
              <w:tabs>
                <w:tab w:val="left" w:pos="0"/>
              </w:tabs>
              <w:ind w:firstLine="560"/>
              <w:jc w:val="left"/>
              <w:rPr>
                <w:rFonts w:ascii="仿宋_GB2312" w:hAnsi="仿宋_GB2312" w:eastAsia="仿宋_GB2312" w:cs="仿宋_GB2312"/>
                <w:sz w:val="28"/>
                <w:szCs w:val="28"/>
              </w:rPr>
            </w:pPr>
          </w:p>
          <w:p>
            <w:pPr>
              <w:widowControl/>
              <w:tabs>
                <w:tab w:val="left" w:pos="0"/>
              </w:tabs>
              <w:ind w:firstLine="560"/>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1" w:hRule="atLeast"/>
          <w:jc w:val="center"/>
        </w:trPr>
        <w:tc>
          <w:tcPr>
            <w:tcW w:w="8756" w:type="dxa"/>
            <w:gridSpan w:val="4"/>
          </w:tcPr>
          <w:p>
            <w:pPr>
              <w:widowControl/>
              <w:tabs>
                <w:tab w:val="left" w:pos="0"/>
              </w:tabs>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三、申报标准先进性</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创新性分析</w:t>
            </w:r>
            <w:r>
              <w:rPr>
                <w:rFonts w:ascii="仿宋_GB2312" w:hAnsi="仿宋_GB2312" w:eastAsia="仿宋_GB2312" w:cs="仿宋_GB2312"/>
                <w:sz w:val="28"/>
                <w:szCs w:val="28"/>
              </w:rPr>
              <w:t xml:space="preserve"> </w:t>
            </w:r>
          </w:p>
          <w:p>
            <w:pPr>
              <w:widowControl/>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（介绍标准先进性</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创新性分析从以下五个方面总结描述和提供相关资料：</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标准相应产品</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服务</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工程的行业发展水平；</w:t>
            </w:r>
            <w:r>
              <w:rPr>
                <w:rFonts w:ascii="仿宋_GB2312" w:hAnsi="仿宋_GB2312" w:eastAsia="仿宋_GB2312" w:cs="仿宋_GB2312"/>
                <w:kern w:val="0"/>
                <w:szCs w:val="21"/>
              </w:rPr>
              <w:t>2.</w:t>
            </w:r>
            <w:r>
              <w:rPr>
                <w:rFonts w:hint="eastAsia" w:ascii="仿宋_GB2312" w:hAnsi="仿宋_GB2312" w:eastAsia="仿宋_GB2312" w:cs="仿宋_GB2312"/>
                <w:kern w:val="0"/>
                <w:szCs w:val="21"/>
              </w:rPr>
              <w:t>申报标准先进性</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创新性说明；</w:t>
            </w:r>
            <w:r>
              <w:rPr>
                <w:rFonts w:ascii="仿宋_GB2312" w:hAnsi="仿宋_GB2312" w:eastAsia="仿宋_GB2312" w:cs="仿宋_GB2312"/>
                <w:kern w:val="0"/>
                <w:szCs w:val="21"/>
              </w:rPr>
              <w:t>3.</w:t>
            </w:r>
            <w:r>
              <w:rPr>
                <w:rFonts w:hint="eastAsia" w:ascii="仿宋_GB2312" w:hAnsi="仿宋_GB2312" w:eastAsia="仿宋_GB2312" w:cs="仿宋_GB2312"/>
                <w:kern w:val="0"/>
                <w:szCs w:val="21"/>
              </w:rPr>
              <w:t>关键性指标水平对比表，按照下表格式填写；</w:t>
            </w:r>
            <w:r>
              <w:rPr>
                <w:rFonts w:ascii="仿宋_GB2312" w:hAnsi="仿宋_GB2312" w:eastAsia="仿宋_GB2312" w:cs="仿宋_GB2312"/>
                <w:kern w:val="0"/>
                <w:szCs w:val="21"/>
              </w:rPr>
              <w:t>4.</w:t>
            </w:r>
            <w:r>
              <w:rPr>
                <w:rFonts w:hint="eastAsia" w:ascii="仿宋_GB2312" w:hAnsi="仿宋_GB2312" w:eastAsia="仿宋_GB2312" w:cs="仿宋_GB2312"/>
                <w:kern w:val="0"/>
                <w:szCs w:val="21"/>
              </w:rPr>
              <w:t>标准水平证实性材料，应包括有效期内的检测报告；</w:t>
            </w:r>
            <w:r>
              <w:rPr>
                <w:rFonts w:ascii="仿宋_GB2312" w:hAnsi="仿宋_GB2312" w:eastAsia="仿宋_GB2312" w:cs="仿宋_GB2312"/>
                <w:kern w:val="0"/>
                <w:szCs w:val="21"/>
              </w:rPr>
              <w:t>5.</w:t>
            </w:r>
            <w:r>
              <w:rPr>
                <w:rFonts w:hint="eastAsia" w:ascii="仿宋_GB2312" w:hAnsi="仿宋_GB2312" w:eastAsia="仿宋_GB2312" w:cs="仿宋_GB2312"/>
                <w:kern w:val="0"/>
                <w:szCs w:val="21"/>
              </w:rPr>
              <w:t>其他备注说明。）</w:t>
            </w:r>
          </w:p>
          <w:p>
            <w:pPr>
              <w:widowControl/>
              <w:tabs>
                <w:tab w:val="left" w:pos="0"/>
              </w:tabs>
              <w:ind w:firstLine="420"/>
              <w:jc w:val="center"/>
              <w:rPr>
                <w:rFonts w:ascii="仿宋_GB2312" w:hAnsi="仿宋_GB2312" w:eastAsia="仿宋_GB2312" w:cs="仿宋_GB2312"/>
                <w:szCs w:val="21"/>
              </w:rPr>
            </w:pPr>
          </w:p>
          <w:p>
            <w:pPr>
              <w:pStyle w:val="2"/>
              <w:ind w:firstLine="420"/>
              <w:rPr>
                <w:rFonts w:ascii="仿宋_GB2312" w:hAnsi="仿宋_GB2312" w:eastAsia="仿宋_GB2312" w:cs="仿宋_GB2312"/>
                <w:sz w:val="21"/>
                <w:szCs w:val="21"/>
              </w:rPr>
            </w:pPr>
          </w:p>
          <w:p>
            <w:pPr>
              <w:pStyle w:val="2"/>
              <w:ind w:firstLine="420"/>
              <w:rPr>
                <w:rFonts w:ascii="仿宋_GB2312" w:hAnsi="仿宋_GB2312" w:eastAsia="仿宋_GB2312" w:cs="仿宋_GB2312"/>
                <w:sz w:val="21"/>
                <w:szCs w:val="21"/>
              </w:rPr>
            </w:pPr>
          </w:p>
          <w:p>
            <w:pPr>
              <w:pStyle w:val="2"/>
              <w:ind w:firstLine="420"/>
              <w:rPr>
                <w:rFonts w:ascii="仿宋_GB2312" w:hAnsi="仿宋_GB2312" w:eastAsia="仿宋_GB2312" w:cs="仿宋_GB2312"/>
                <w:sz w:val="21"/>
                <w:szCs w:val="21"/>
              </w:rPr>
            </w:pPr>
          </w:p>
          <w:p>
            <w:pPr>
              <w:pStyle w:val="2"/>
              <w:ind w:firstLine="420"/>
              <w:rPr>
                <w:rFonts w:ascii="仿宋_GB2312" w:hAnsi="仿宋_GB2312" w:eastAsia="仿宋_GB2312" w:cs="仿宋_GB2312"/>
                <w:sz w:val="21"/>
                <w:szCs w:val="21"/>
              </w:rPr>
            </w:pPr>
          </w:p>
          <w:p>
            <w:pPr>
              <w:pStyle w:val="2"/>
              <w:ind w:firstLine="420"/>
              <w:rPr>
                <w:rFonts w:ascii="仿宋_GB2312" w:hAnsi="仿宋_GB2312" w:eastAsia="仿宋_GB2312" w:cs="仿宋_GB2312"/>
                <w:sz w:val="21"/>
                <w:szCs w:val="21"/>
              </w:rPr>
            </w:pPr>
          </w:p>
          <w:p>
            <w:pPr>
              <w:pStyle w:val="2"/>
              <w:ind w:firstLine="420"/>
              <w:rPr>
                <w:rFonts w:ascii="仿宋_GB2312" w:hAnsi="仿宋_GB2312" w:eastAsia="仿宋_GB2312" w:cs="仿宋_GB2312"/>
                <w:sz w:val="21"/>
                <w:szCs w:val="21"/>
              </w:rPr>
            </w:pPr>
          </w:p>
          <w:p>
            <w:pPr>
              <w:pStyle w:val="2"/>
              <w:ind w:firstLine="420"/>
              <w:rPr>
                <w:rFonts w:ascii="仿宋_GB2312" w:hAnsi="仿宋_GB2312" w:eastAsia="仿宋_GB2312" w:cs="仿宋_GB2312"/>
                <w:sz w:val="21"/>
                <w:szCs w:val="21"/>
              </w:rPr>
            </w:pPr>
          </w:p>
          <w:p>
            <w:pPr>
              <w:pStyle w:val="2"/>
              <w:ind w:firstLine="420"/>
              <w:rPr>
                <w:rFonts w:ascii="仿宋_GB2312" w:hAnsi="仿宋_GB2312" w:eastAsia="仿宋_GB2312" w:cs="仿宋_GB2312"/>
                <w:sz w:val="21"/>
                <w:szCs w:val="21"/>
              </w:rPr>
            </w:pPr>
          </w:p>
          <w:p>
            <w:pPr>
              <w:widowControl/>
              <w:tabs>
                <w:tab w:val="left" w:pos="0"/>
              </w:tabs>
              <w:ind w:firstLine="420"/>
              <w:jc w:val="center"/>
              <w:rPr>
                <w:rFonts w:ascii="仿宋_GB2312" w:hAnsi="仿宋_GB2312" w:eastAsia="仿宋_GB2312" w:cs="仿宋_GB2312"/>
                <w:szCs w:val="21"/>
              </w:rPr>
            </w:pPr>
          </w:p>
          <w:p>
            <w:pPr>
              <w:widowControl/>
              <w:ind w:firstLine="422"/>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关键性指标水平对比表</w:t>
            </w:r>
          </w:p>
          <w:tbl>
            <w:tblPr>
              <w:tblStyle w:val="8"/>
              <w:tblpPr w:leftFromText="180" w:rightFromText="180" w:vertAnchor="text" w:horzAnchor="page" w:tblpX="75" w:tblpY="400"/>
              <w:tblOverlap w:val="never"/>
              <w:tblW w:w="8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76"/>
              <w:gridCol w:w="990"/>
              <w:gridCol w:w="932"/>
              <w:gridCol w:w="1254"/>
              <w:gridCol w:w="922"/>
              <w:gridCol w:w="1146"/>
              <w:gridCol w:w="1028"/>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trPr>
              <w:tc>
                <w:tcPr>
                  <w:tcW w:w="107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jc w:val="center"/>
                    <w:rPr>
                      <w:rFonts w:ascii="仿宋_GB2312" w:hAnsi="仿宋_GB2312" w:eastAsia="仿宋_GB2312" w:cs="仿宋_GB2312"/>
                      <w:kern w:val="0"/>
                      <w:szCs w:val="21"/>
                      <w:vertAlign w:val="superscript"/>
                    </w:rPr>
                  </w:pPr>
                  <w:r>
                    <w:rPr>
                      <w:rFonts w:hint="eastAsia" w:ascii="仿宋_GB2312" w:hAnsi="仿宋_GB2312" w:eastAsia="仿宋_GB2312" w:cs="仿宋_GB2312"/>
                      <w:kern w:val="0"/>
                      <w:szCs w:val="21"/>
                    </w:rPr>
                    <w:t>指标性质</w:t>
                  </w:r>
                  <w:r>
                    <w:rPr>
                      <w:rFonts w:ascii="仿宋_GB2312" w:hAnsi="仿宋_GB2312" w:eastAsia="仿宋_GB2312" w:cs="仿宋_GB2312"/>
                      <w:kern w:val="0"/>
                      <w:szCs w:val="21"/>
                      <w:vertAlign w:val="superscript"/>
                    </w:rPr>
                    <w:t>a</w:t>
                  </w:r>
                </w:p>
              </w:tc>
              <w:tc>
                <w:tcPr>
                  <w:tcW w:w="99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申报标准中的指标名称</w:t>
                  </w:r>
                </w:p>
              </w:tc>
              <w:tc>
                <w:tcPr>
                  <w:tcW w:w="932"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申报标准中的指标值</w:t>
                  </w:r>
                </w:p>
              </w:tc>
              <w:tc>
                <w:tcPr>
                  <w:tcW w:w="2176"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国际国内标准比对</w:t>
                  </w:r>
                </w:p>
              </w:tc>
              <w:tc>
                <w:tcPr>
                  <w:tcW w:w="2174"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国际国内行业标杆比对</w:t>
                  </w:r>
                  <w:r>
                    <w:rPr>
                      <w:rFonts w:ascii="仿宋_GB2312" w:hAnsi="仿宋_GB2312" w:eastAsia="仿宋_GB2312" w:cs="仿宋_GB2312"/>
                      <w:kern w:val="0"/>
                      <w:szCs w:val="21"/>
                      <w:vertAlign w:val="superscript"/>
                    </w:rPr>
                    <w:t>b</w:t>
                  </w:r>
                </w:p>
              </w:tc>
              <w:tc>
                <w:tcPr>
                  <w:tcW w:w="973"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水平比较</w:t>
                  </w:r>
                </w:p>
                <w:p>
                  <w:pPr>
                    <w:widowControl/>
                    <w:tabs>
                      <w:tab w:val="left" w:pos="790"/>
                      <w:tab w:val="left" w:pos="1264"/>
                      <w:tab w:val="center" w:pos="4201"/>
                      <w:tab w:val="right" w:leader="dot" w:pos="9298"/>
                    </w:tabs>
                    <w:overflowPunct w:val="0"/>
                    <w:autoSpaceDE w:val="0"/>
                    <w:autoSpaceDN w:val="0"/>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61" w:hRule="atLeast"/>
              </w:trPr>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标准名称及条款</w:t>
                  </w:r>
                </w:p>
              </w:tc>
              <w:tc>
                <w:tcPr>
                  <w:tcW w:w="922" w:type="dxa"/>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指标值</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国内</w:t>
                  </w:r>
                  <w:r>
                    <w:rPr>
                      <w:rFonts w:ascii="仿宋_GB2312" w:hAnsi="仿宋_GB2312" w:eastAsia="仿宋_GB2312" w:cs="仿宋_GB2312"/>
                      <w:kern w:val="0"/>
                      <w:szCs w:val="21"/>
                    </w:rPr>
                    <w:t>/</w:t>
                  </w:r>
                </w:p>
                <w:p>
                  <w:pPr>
                    <w:widowControl/>
                    <w:tabs>
                      <w:tab w:val="left" w:pos="790"/>
                      <w:tab w:val="left" w:pos="1264"/>
                      <w:tab w:val="center" w:pos="4201"/>
                      <w:tab w:val="right" w:leader="dot" w:pos="9298"/>
                    </w:tabs>
                    <w:overflowPunct w:val="0"/>
                    <w:autoSpaceDE w:val="0"/>
                    <w:autoSpaceDN w:val="0"/>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国际标杆</w:t>
                  </w:r>
                </w:p>
              </w:tc>
              <w:tc>
                <w:tcPr>
                  <w:tcW w:w="1028" w:type="dxa"/>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指标值</w:t>
                  </w:r>
                </w:p>
              </w:tc>
              <w:tc>
                <w:tcPr>
                  <w:tcW w:w="97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trPr>
              <w:tc>
                <w:tcPr>
                  <w:tcW w:w="107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rPr>
                      <w:rFonts w:ascii="仿宋_GB2312" w:hAnsi="仿宋_GB2312" w:eastAsia="仿宋_GB2312" w:cs="仿宋_GB2312"/>
                      <w:kern w:val="0"/>
                      <w:szCs w:val="21"/>
                    </w:rPr>
                  </w:pPr>
                </w:p>
              </w:tc>
              <w:tc>
                <w:tcPr>
                  <w:tcW w:w="99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32"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25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22"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028" w:type="dxa"/>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73"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trPr>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028" w:type="dxa"/>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7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trPr>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9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rPr>
                      <w:rFonts w:ascii="仿宋_GB2312" w:hAnsi="仿宋_GB2312" w:eastAsia="仿宋_GB2312" w:cs="仿宋_GB2312"/>
                      <w:kern w:val="0"/>
                      <w:szCs w:val="21"/>
                    </w:rPr>
                  </w:pPr>
                </w:p>
              </w:tc>
              <w:tc>
                <w:tcPr>
                  <w:tcW w:w="932"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rPr>
                      <w:rFonts w:ascii="仿宋_GB2312" w:hAnsi="仿宋_GB2312" w:eastAsia="仿宋_GB2312" w:cs="仿宋_GB2312"/>
                      <w:kern w:val="0"/>
                      <w:szCs w:val="21"/>
                    </w:rPr>
                  </w:pPr>
                </w:p>
              </w:tc>
              <w:tc>
                <w:tcPr>
                  <w:tcW w:w="125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22"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028" w:type="dxa"/>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7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trPr>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rPr>
                      <w:rFonts w:ascii="仿宋_GB2312" w:hAnsi="仿宋_GB2312" w:eastAsia="仿宋_GB2312" w:cs="仿宋_GB2312"/>
                      <w:kern w:val="0"/>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028" w:type="dxa"/>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7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trPr>
              <w:tc>
                <w:tcPr>
                  <w:tcW w:w="107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rPr>
                      <w:rFonts w:ascii="仿宋_GB2312" w:hAnsi="仿宋_GB2312" w:eastAsia="仿宋_GB2312" w:cs="仿宋_GB2312"/>
                      <w:kern w:val="0"/>
                      <w:szCs w:val="21"/>
                    </w:rPr>
                  </w:pPr>
                </w:p>
              </w:tc>
              <w:tc>
                <w:tcPr>
                  <w:tcW w:w="99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32"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25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22"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028" w:type="dxa"/>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73"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trPr>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rPr>
                      <w:rFonts w:ascii="仿宋_GB2312" w:hAnsi="仿宋_GB2312" w:eastAsia="仿宋_GB2312" w:cs="仿宋_GB2312"/>
                      <w:kern w:val="0"/>
                      <w:szCs w:val="21"/>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028" w:type="dxa"/>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7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trPr>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rPr>
                      <w:rFonts w:ascii="仿宋_GB2312" w:hAnsi="仿宋_GB2312" w:eastAsia="仿宋_GB2312" w:cs="仿宋_GB2312"/>
                      <w:kern w:val="0"/>
                      <w:szCs w:val="21"/>
                    </w:rPr>
                  </w:pPr>
                </w:p>
              </w:tc>
              <w:tc>
                <w:tcPr>
                  <w:tcW w:w="99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rPr>
                      <w:rFonts w:ascii="仿宋_GB2312" w:hAnsi="仿宋_GB2312" w:eastAsia="仿宋_GB2312" w:cs="仿宋_GB2312"/>
                      <w:kern w:val="0"/>
                      <w:szCs w:val="21"/>
                    </w:rPr>
                  </w:pPr>
                </w:p>
              </w:tc>
              <w:tc>
                <w:tcPr>
                  <w:tcW w:w="932"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25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22"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028" w:type="dxa"/>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7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55" w:hRule="atLeast"/>
              </w:trPr>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rPr>
                      <w:rFonts w:ascii="仿宋_GB2312" w:hAnsi="仿宋_GB2312" w:eastAsia="仿宋_GB2312" w:cs="仿宋_GB2312"/>
                      <w:kern w:val="0"/>
                      <w:szCs w:val="21"/>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1028" w:type="dxa"/>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c>
                <w:tcPr>
                  <w:tcW w:w="97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trPr>
              <w:tc>
                <w:tcPr>
                  <w:tcW w:w="8321" w:type="dxa"/>
                  <w:gridSpan w:val="8"/>
                  <w:tcBorders>
                    <w:top w:val="single" w:color="auto" w:sz="4" w:space="0"/>
                    <w:left w:val="single" w:color="auto" w:sz="4" w:space="0"/>
                    <w:bottom w:val="single" w:color="auto" w:sz="4" w:space="0"/>
                    <w:right w:val="single" w:color="auto" w:sz="4" w:space="0"/>
                  </w:tcBorders>
                  <w:vAlign w:val="center"/>
                </w:tcPr>
                <w:p>
                  <w:pPr>
                    <w:widowControl/>
                    <w:tabs>
                      <w:tab w:val="left" w:pos="790"/>
                      <w:tab w:val="left" w:pos="1264"/>
                      <w:tab w:val="center" w:pos="4201"/>
                      <w:tab w:val="right" w:leader="dot" w:pos="9298"/>
                    </w:tabs>
                    <w:overflowPunct w:val="0"/>
                    <w:autoSpaceDE w:val="0"/>
                    <w:autoSpaceDN w:val="0"/>
                    <w:adjustRightInd w:val="0"/>
                    <w:snapToGrid w:val="0"/>
                    <w:ind w:firstLine="420"/>
                    <w:rPr>
                      <w:rFonts w:ascii="仿宋_GB2312" w:hAnsi="仿宋_GB2312" w:eastAsia="仿宋_GB2312" w:cs="仿宋_GB2312"/>
                      <w:kern w:val="0"/>
                      <w:szCs w:val="21"/>
                    </w:rPr>
                  </w:pPr>
                  <w:r>
                    <w:rPr>
                      <w:rFonts w:ascii="仿宋_GB2312" w:hAnsi="仿宋_GB2312" w:eastAsia="仿宋_GB2312" w:cs="仿宋_GB2312"/>
                      <w:kern w:val="0"/>
                      <w:szCs w:val="21"/>
                      <w:vertAlign w:val="superscript"/>
                    </w:rPr>
                    <w:t>a</w:t>
                  </w:r>
                  <w:r>
                    <w:rPr>
                      <w:rFonts w:hint="eastAsia" w:ascii="仿宋_GB2312" w:hAnsi="仿宋_GB2312" w:eastAsia="仿宋_GB2312" w:cs="仿宋_GB2312"/>
                      <w:kern w:val="0"/>
                      <w:szCs w:val="21"/>
                    </w:rPr>
                    <w:t>指标性质包括七类：</w:t>
                  </w:r>
                </w:p>
                <w:p>
                  <w:pPr>
                    <w:widowControl/>
                    <w:tabs>
                      <w:tab w:val="left" w:pos="790"/>
                      <w:tab w:val="left" w:pos="1264"/>
                      <w:tab w:val="center" w:pos="4201"/>
                      <w:tab w:val="right" w:leader="dot" w:pos="9298"/>
                    </w:tabs>
                    <w:overflowPunct w:val="0"/>
                    <w:autoSpaceDE w:val="0"/>
                    <w:autoSpaceDN w:val="0"/>
                    <w:adjustRightInd w:val="0"/>
                    <w:snapToGrid w:val="0"/>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对标国际先进</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达到国内一流</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补国际、国内空白，质量提升明显；</w:t>
                  </w:r>
                </w:p>
                <w:p>
                  <w:pPr>
                    <w:widowControl/>
                    <w:tabs>
                      <w:tab w:val="left" w:pos="790"/>
                      <w:tab w:val="left" w:pos="1264"/>
                      <w:tab w:val="center" w:pos="4201"/>
                      <w:tab w:val="right" w:leader="dot" w:pos="9298"/>
                    </w:tabs>
                    <w:overflowPunct w:val="0"/>
                    <w:autoSpaceDE w:val="0"/>
                    <w:autoSpaceDN w:val="0"/>
                    <w:adjustRightInd w:val="0"/>
                    <w:snapToGrid w:val="0"/>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符合产业政策引导方向；</w:t>
                  </w:r>
                </w:p>
                <w:p>
                  <w:pPr>
                    <w:widowControl/>
                    <w:tabs>
                      <w:tab w:val="left" w:pos="790"/>
                      <w:tab w:val="left" w:pos="1264"/>
                      <w:tab w:val="center" w:pos="4201"/>
                      <w:tab w:val="right" w:leader="dot" w:pos="9298"/>
                    </w:tabs>
                    <w:overflowPunct w:val="0"/>
                    <w:autoSpaceDE w:val="0"/>
                    <w:autoSpaceDN w:val="0"/>
                    <w:adjustRightInd w:val="0"/>
                    <w:snapToGrid w:val="0"/>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3.</w:t>
                  </w:r>
                  <w:r>
                    <w:rPr>
                      <w:rFonts w:hint="eastAsia" w:ascii="仿宋_GB2312" w:hAnsi="仿宋_GB2312" w:eastAsia="仿宋_GB2312" w:cs="仿宋_GB2312"/>
                      <w:kern w:val="0"/>
                      <w:szCs w:val="21"/>
                    </w:rPr>
                    <w:t>产品创新，能进一步满足顾客需求，开辟新市场；</w:t>
                  </w:r>
                </w:p>
                <w:p>
                  <w:pPr>
                    <w:widowControl/>
                    <w:tabs>
                      <w:tab w:val="left" w:pos="790"/>
                      <w:tab w:val="left" w:pos="1264"/>
                      <w:tab w:val="center" w:pos="4201"/>
                      <w:tab w:val="right" w:leader="dot" w:pos="9298"/>
                    </w:tabs>
                    <w:overflowPunct w:val="0"/>
                    <w:autoSpaceDE w:val="0"/>
                    <w:autoSpaceDN w:val="0"/>
                    <w:adjustRightInd w:val="0"/>
                    <w:snapToGrid w:val="0"/>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4.</w:t>
                  </w:r>
                  <w:r>
                    <w:rPr>
                      <w:rFonts w:hint="eastAsia" w:ascii="仿宋_GB2312" w:hAnsi="仿宋_GB2312" w:eastAsia="仿宋_GB2312" w:cs="仿宋_GB2312"/>
                      <w:kern w:val="0"/>
                      <w:szCs w:val="21"/>
                    </w:rPr>
                    <w:t>消费体验，满足消费者实际需求，提升用户体验；</w:t>
                  </w:r>
                </w:p>
                <w:p>
                  <w:pPr>
                    <w:widowControl/>
                    <w:tabs>
                      <w:tab w:val="left" w:pos="790"/>
                      <w:tab w:val="left" w:pos="1264"/>
                      <w:tab w:val="center" w:pos="4201"/>
                      <w:tab w:val="right" w:leader="dot" w:pos="9298"/>
                    </w:tabs>
                    <w:overflowPunct w:val="0"/>
                    <w:autoSpaceDE w:val="0"/>
                    <w:autoSpaceDN w:val="0"/>
                    <w:adjustRightInd w:val="0"/>
                    <w:snapToGrid w:val="0"/>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5.</w:t>
                  </w:r>
                  <w:r>
                    <w:rPr>
                      <w:rFonts w:hint="eastAsia" w:ascii="仿宋_GB2312" w:hAnsi="仿宋_GB2312" w:eastAsia="仿宋_GB2312" w:cs="仿宋_GB2312"/>
                      <w:kern w:val="0"/>
                      <w:szCs w:val="21"/>
                    </w:rPr>
                    <w:t>行业特殊要求，符合并高于产品所在行业的特殊要求，带动质量明显提升；</w:t>
                  </w:r>
                </w:p>
                <w:p>
                  <w:pPr>
                    <w:widowControl/>
                    <w:tabs>
                      <w:tab w:val="left" w:pos="790"/>
                      <w:tab w:val="left" w:pos="1264"/>
                      <w:tab w:val="center" w:pos="4201"/>
                      <w:tab w:val="right" w:leader="dot" w:pos="9298"/>
                    </w:tabs>
                    <w:overflowPunct w:val="0"/>
                    <w:autoSpaceDE w:val="0"/>
                    <w:autoSpaceDN w:val="0"/>
                    <w:adjustRightInd w:val="0"/>
                    <w:snapToGrid w:val="0"/>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6.</w:t>
                  </w:r>
                  <w:r>
                    <w:rPr>
                      <w:rFonts w:hint="eastAsia" w:ascii="仿宋_GB2312" w:hAnsi="仿宋_GB2312" w:eastAsia="仿宋_GB2312" w:cs="仿宋_GB2312"/>
                      <w:kern w:val="0"/>
                      <w:szCs w:val="21"/>
                    </w:rPr>
                    <w:t>产品安全健康环保，维护人体安全，有利身体健康，加强环境保护；</w:t>
                  </w:r>
                </w:p>
                <w:p>
                  <w:pPr>
                    <w:widowControl/>
                    <w:tabs>
                      <w:tab w:val="left" w:pos="790"/>
                      <w:tab w:val="left" w:pos="1264"/>
                      <w:tab w:val="center" w:pos="4201"/>
                      <w:tab w:val="right" w:leader="dot" w:pos="9298"/>
                    </w:tabs>
                    <w:overflowPunct w:val="0"/>
                    <w:autoSpaceDE w:val="0"/>
                    <w:autoSpaceDN w:val="0"/>
                    <w:adjustRightInd w:val="0"/>
                    <w:snapToGrid w:val="0"/>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7.</w:t>
                  </w:r>
                  <w:r>
                    <w:rPr>
                      <w:rFonts w:hint="eastAsia" w:ascii="仿宋_GB2312" w:hAnsi="仿宋_GB2312" w:eastAsia="仿宋_GB2312" w:cs="仿宋_GB2312"/>
                      <w:kern w:val="0"/>
                      <w:szCs w:val="21"/>
                    </w:rPr>
                    <w:t>清洁生产，材料选择、生产过程生态环保。</w:t>
                  </w:r>
                </w:p>
                <w:p>
                  <w:pPr>
                    <w:widowControl/>
                    <w:tabs>
                      <w:tab w:val="left" w:pos="790"/>
                      <w:tab w:val="left" w:pos="1264"/>
                      <w:tab w:val="center" w:pos="4201"/>
                      <w:tab w:val="right" w:leader="dot" w:pos="9298"/>
                    </w:tabs>
                    <w:overflowPunct w:val="0"/>
                    <w:autoSpaceDE w:val="0"/>
                    <w:autoSpaceDN w:val="0"/>
                    <w:adjustRightInd w:val="0"/>
                    <w:snapToGrid w:val="0"/>
                    <w:ind w:firstLine="420"/>
                    <w:rPr>
                      <w:rFonts w:ascii="仿宋_GB2312" w:hAnsi="仿宋_GB2312" w:eastAsia="仿宋_GB2312" w:cs="仿宋_GB2312"/>
                      <w:kern w:val="0"/>
                      <w:szCs w:val="21"/>
                    </w:rPr>
                  </w:pPr>
                  <w:r>
                    <w:rPr>
                      <w:rFonts w:ascii="仿宋_GB2312" w:hAnsi="仿宋_GB2312" w:eastAsia="仿宋_GB2312" w:cs="仿宋_GB2312"/>
                      <w:kern w:val="0"/>
                      <w:szCs w:val="21"/>
                      <w:vertAlign w:val="superscript"/>
                    </w:rPr>
                    <w:t>b</w:t>
                  </w:r>
                  <w:r>
                    <w:rPr>
                      <w:rFonts w:hint="eastAsia" w:ascii="仿宋_GB2312" w:hAnsi="仿宋_GB2312" w:eastAsia="仿宋_GB2312" w:cs="仿宋_GB2312"/>
                      <w:kern w:val="0"/>
                      <w:szCs w:val="21"/>
                    </w:rPr>
                    <w:t>国际国内行业标杆比对：</w:t>
                  </w:r>
                </w:p>
                <w:p>
                  <w:pPr>
                    <w:widowControl/>
                    <w:tabs>
                      <w:tab w:val="left" w:pos="790"/>
                      <w:tab w:val="left" w:pos="1264"/>
                      <w:tab w:val="center" w:pos="4201"/>
                      <w:tab w:val="right" w:leader="dot" w:pos="9298"/>
                    </w:tabs>
                    <w:overflowPunct w:val="0"/>
                    <w:autoSpaceDE w:val="0"/>
                    <w:autoSpaceDN w:val="0"/>
                    <w:adjustRightInd w:val="0"/>
                    <w:snapToGrid w:val="0"/>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包括同行业标杆企业标准指标值、标杆企业产品实测值、客户要求值等。</w:t>
                  </w:r>
                </w:p>
              </w:tc>
            </w:tr>
          </w:tbl>
          <w:p>
            <w:pPr>
              <w:widowControl/>
              <w:tabs>
                <w:tab w:val="left" w:pos="790"/>
                <w:tab w:val="left" w:pos="1264"/>
                <w:tab w:val="center" w:pos="4201"/>
                <w:tab w:val="right" w:leader="dot" w:pos="9298"/>
              </w:tabs>
              <w:overflowPunct w:val="0"/>
              <w:autoSpaceDE w:val="0"/>
              <w:autoSpaceDN w:val="0"/>
              <w:adjustRightInd w:val="0"/>
              <w:snapToGrid w:val="0"/>
              <w:ind w:firstLine="210" w:firstLineChars="10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（栏目若空格不够，可自行加行）</w:t>
            </w:r>
          </w:p>
          <w:p>
            <w:pPr>
              <w:widowControl/>
              <w:tabs>
                <w:tab w:val="left" w:pos="0"/>
              </w:tabs>
              <w:ind w:firstLine="440"/>
              <w:jc w:val="center"/>
              <w:rPr>
                <w:rFonts w:ascii="仿宋_GB2312" w:hAnsi="仿宋_GB2312" w:eastAsia="仿宋_GB2312" w:cs="仿宋_GB2312"/>
                <w:sz w:val="22"/>
                <w:szCs w:val="22"/>
              </w:rPr>
            </w:pPr>
          </w:p>
          <w:p>
            <w:pPr>
              <w:widowControl/>
              <w:tabs>
                <w:tab w:val="left" w:pos="0"/>
              </w:tabs>
              <w:ind w:firstLine="480"/>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6" w:type="dxa"/>
            <w:gridSpan w:val="4"/>
          </w:tcPr>
          <w:p>
            <w:pPr>
              <w:widowControl/>
              <w:tabs>
                <w:tab w:val="left" w:pos="0"/>
              </w:tabs>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四、申报标准实施成效分析</w:t>
            </w:r>
            <w:r>
              <w:rPr>
                <w:rFonts w:ascii="仿宋_GB2312" w:hAnsi="仿宋_GB2312" w:eastAsia="仿宋_GB2312" w:cs="仿宋_GB2312"/>
                <w:sz w:val="28"/>
                <w:szCs w:val="28"/>
              </w:rPr>
              <w:t xml:space="preserve"> </w:t>
            </w:r>
          </w:p>
          <w:p>
            <w:pPr>
              <w:widowControl/>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（介绍申报标准实施成效分析从以下两个方面总结描述和提供相关资料：</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标准应用情况及实施成效；</w:t>
            </w:r>
            <w:r>
              <w:rPr>
                <w:rFonts w:ascii="仿宋_GB2312" w:hAnsi="仿宋_GB2312" w:eastAsia="仿宋_GB2312" w:cs="仿宋_GB2312"/>
                <w:kern w:val="0"/>
                <w:szCs w:val="21"/>
              </w:rPr>
              <w:t>2.</w:t>
            </w:r>
            <w:r>
              <w:rPr>
                <w:rFonts w:hint="eastAsia" w:ascii="仿宋_GB2312" w:hAnsi="仿宋_GB2312" w:eastAsia="仿宋_GB2312" w:cs="仿宋_GB2312"/>
                <w:kern w:val="0"/>
                <w:szCs w:val="21"/>
              </w:rPr>
              <w:t>需提供标准实施证明材料。）</w:t>
            </w:r>
          </w:p>
          <w:p>
            <w:pPr>
              <w:widowControl/>
              <w:tabs>
                <w:tab w:val="left" w:pos="0"/>
              </w:tabs>
              <w:ind w:firstLine="560"/>
              <w:jc w:val="left"/>
              <w:rPr>
                <w:rFonts w:ascii="仿宋_GB2312" w:hAnsi="仿宋_GB2312" w:eastAsia="仿宋_GB2312" w:cs="仿宋_GB2312"/>
                <w:sz w:val="28"/>
                <w:szCs w:val="28"/>
              </w:rPr>
            </w:pPr>
          </w:p>
          <w:p>
            <w:pPr>
              <w:widowControl/>
              <w:tabs>
                <w:tab w:val="left" w:pos="0"/>
              </w:tabs>
              <w:ind w:firstLine="560"/>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6" w:type="dxa"/>
            <w:gridSpan w:val="4"/>
          </w:tcPr>
          <w:p>
            <w:pPr>
              <w:widowControl/>
              <w:tabs>
                <w:tab w:val="left" w:pos="0"/>
              </w:tabs>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五、申报单位意见</w:t>
            </w:r>
            <w:r>
              <w:rPr>
                <w:rFonts w:ascii="仿宋_GB2312" w:hAnsi="仿宋_GB2312" w:eastAsia="仿宋_GB2312" w:cs="仿宋_GB2312"/>
                <w:sz w:val="28"/>
                <w:szCs w:val="28"/>
              </w:rPr>
              <w:t xml:space="preserve"> </w:t>
            </w:r>
          </w:p>
          <w:p>
            <w:pPr>
              <w:widowControl/>
              <w:tabs>
                <w:tab w:val="left" w:pos="0"/>
              </w:tabs>
              <w:ind w:firstLine="560"/>
              <w:jc w:val="left"/>
              <w:rPr>
                <w:rFonts w:ascii="仿宋_GB2312" w:hAnsi="仿宋_GB2312" w:eastAsia="仿宋_GB2312" w:cs="仿宋_GB2312"/>
                <w:sz w:val="28"/>
                <w:szCs w:val="28"/>
              </w:rPr>
            </w:pP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（申报单位）自愿申请标准先进性评价，承诺本次申报所提交的相关数据和信息均真实、有效，如有违反，愿承担由此产生的相应责任。</w:t>
            </w:r>
            <w:r>
              <w:rPr>
                <w:rFonts w:ascii="仿宋_GB2312" w:hAnsi="仿宋_GB2312" w:eastAsia="仿宋_GB2312" w:cs="仿宋_GB2312"/>
                <w:sz w:val="28"/>
                <w:szCs w:val="28"/>
              </w:rPr>
              <w:t xml:space="preserve"> </w:t>
            </w:r>
          </w:p>
          <w:p>
            <w:pPr>
              <w:widowControl/>
              <w:tabs>
                <w:tab w:val="left" w:pos="0"/>
              </w:tabs>
              <w:ind w:firstLine="560"/>
              <w:jc w:val="left"/>
              <w:rPr>
                <w:rFonts w:ascii="仿宋_GB2312" w:hAnsi="仿宋_GB2312" w:eastAsia="仿宋_GB2312" w:cs="仿宋_GB2312"/>
                <w:sz w:val="28"/>
                <w:szCs w:val="28"/>
              </w:rPr>
            </w:pPr>
          </w:p>
          <w:p>
            <w:pPr>
              <w:widowControl/>
              <w:tabs>
                <w:tab w:val="left" w:pos="0"/>
              </w:tabs>
              <w:ind w:firstLine="560"/>
              <w:jc w:val="left"/>
              <w:rPr>
                <w:rFonts w:ascii="仿宋_GB2312" w:hAnsi="仿宋_GB2312" w:eastAsia="仿宋_GB2312" w:cs="仿宋_GB2312"/>
                <w:sz w:val="28"/>
                <w:szCs w:val="28"/>
              </w:rPr>
            </w:pPr>
          </w:p>
          <w:p>
            <w:pPr>
              <w:widowControl/>
              <w:tabs>
                <w:tab w:val="left" w:pos="0"/>
              </w:tabs>
              <w:ind w:firstLine="4480" w:firstLineChars="16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申报单位负责人（签字）：</w:t>
            </w:r>
            <w:r>
              <w:rPr>
                <w:rFonts w:ascii="仿宋_GB2312" w:hAnsi="仿宋_GB2312" w:eastAsia="仿宋_GB2312" w:cs="仿宋_GB2312"/>
                <w:sz w:val="28"/>
                <w:szCs w:val="28"/>
              </w:rPr>
              <w:t xml:space="preserve"> </w:t>
            </w:r>
          </w:p>
          <w:p>
            <w:pPr>
              <w:widowControl/>
              <w:tabs>
                <w:tab w:val="left" w:pos="0"/>
              </w:tabs>
              <w:ind w:firstLine="5040" w:firstLineChars="18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（申报单位公章）</w:t>
            </w:r>
            <w:r>
              <w:rPr>
                <w:rFonts w:ascii="仿宋_GB2312" w:hAnsi="仿宋_GB2312" w:eastAsia="仿宋_GB2312" w:cs="仿宋_GB2312"/>
                <w:sz w:val="28"/>
                <w:szCs w:val="28"/>
              </w:rPr>
              <w:t xml:space="preserve"> </w:t>
            </w:r>
          </w:p>
          <w:p>
            <w:pPr>
              <w:widowControl/>
              <w:tabs>
                <w:tab w:val="left" w:pos="0"/>
              </w:tabs>
              <w:wordWrap w:val="0"/>
              <w:ind w:firstLine="56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6" w:type="dxa"/>
            <w:gridSpan w:val="4"/>
          </w:tcPr>
          <w:p>
            <w:pPr>
              <w:widowControl/>
              <w:tabs>
                <w:tab w:val="left" w:pos="0"/>
              </w:tabs>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六、推荐单位意见</w:t>
            </w:r>
          </w:p>
          <w:p>
            <w:pPr>
              <w:widowControl/>
              <w:tabs>
                <w:tab w:val="left" w:pos="0"/>
              </w:tabs>
              <w:ind w:firstLine="560"/>
              <w:jc w:val="left"/>
              <w:rPr>
                <w:rFonts w:ascii="仿宋_GB2312" w:hAnsi="仿宋_GB2312" w:eastAsia="仿宋_GB2312" w:cs="仿宋_GB2312"/>
                <w:sz w:val="28"/>
                <w:szCs w:val="28"/>
              </w:rPr>
            </w:pPr>
          </w:p>
          <w:p>
            <w:pPr>
              <w:widowControl/>
              <w:tabs>
                <w:tab w:val="left" w:pos="0"/>
              </w:tabs>
              <w:ind w:firstLine="560"/>
              <w:jc w:val="left"/>
              <w:rPr>
                <w:rFonts w:ascii="仿宋_GB2312" w:hAnsi="仿宋_GB2312" w:eastAsia="仿宋_GB2312" w:cs="仿宋_GB2312"/>
                <w:sz w:val="28"/>
                <w:szCs w:val="28"/>
              </w:rPr>
            </w:pPr>
          </w:p>
          <w:p>
            <w:pPr>
              <w:widowControl/>
              <w:tabs>
                <w:tab w:val="left" w:pos="0"/>
              </w:tabs>
              <w:ind w:firstLine="5040" w:firstLineChars="18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（推荐公章）</w:t>
            </w:r>
            <w:r>
              <w:rPr>
                <w:rFonts w:ascii="仿宋_GB2312" w:hAnsi="仿宋_GB2312" w:eastAsia="仿宋_GB2312" w:cs="仿宋_GB2312"/>
                <w:sz w:val="28"/>
                <w:szCs w:val="28"/>
              </w:rPr>
              <w:t xml:space="preserve"> </w:t>
            </w:r>
          </w:p>
          <w:p>
            <w:pPr>
              <w:widowControl/>
              <w:tabs>
                <w:tab w:val="left" w:pos="0"/>
              </w:tabs>
              <w:wordWrap w:val="0"/>
              <w:ind w:firstLine="56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 xml:space="preserve">   </w:t>
            </w:r>
          </w:p>
        </w:tc>
      </w:tr>
    </w:tbl>
    <w:p>
      <w:pPr>
        <w:widowControl/>
        <w:tabs>
          <w:tab w:val="left" w:pos="0"/>
        </w:tabs>
        <w:jc w:val="left"/>
        <w:rPr>
          <w:rFonts w:ascii="仿宋_GB2312" w:hAnsi="仿宋_GB2312" w:eastAsia="仿宋_GB2312" w:cs="仿宋_GB2312"/>
          <w:sz w:val="32"/>
          <w:szCs w:val="32"/>
        </w:rPr>
      </w:pPr>
    </w:p>
    <w:p>
      <w:pPr>
        <w:rPr>
          <w:rFonts w:ascii="黑体" w:hAnsi="黑体" w:eastAsia="黑体" w:cs="黑体"/>
          <w:sz w:val="32"/>
        </w:rPr>
      </w:pPr>
      <w:r>
        <w:rPr>
          <w:rFonts w:ascii="仿宋_GB2312" w:hAnsi="仿宋_GB2312" w:eastAsia="仿宋_GB2312" w:cs="仿宋_GB2312"/>
          <w:sz w:val="32"/>
          <w:szCs w:val="32"/>
        </w:rPr>
        <w:br w:type="page"/>
      </w:r>
      <w:r>
        <w:rPr>
          <w:rFonts w:hint="eastAsia" w:ascii="黑体" w:hAnsi="黑体" w:eastAsia="黑体" w:cs="黑体"/>
          <w:sz w:val="32"/>
        </w:rPr>
        <w:t>附件</w:t>
      </w:r>
      <w:r>
        <w:rPr>
          <w:rFonts w:ascii="黑体" w:hAnsi="黑体" w:eastAsia="黑体" w:cs="黑体"/>
          <w:sz w:val="32"/>
        </w:rPr>
        <w:t xml:space="preserve">2  </w:t>
      </w:r>
    </w:p>
    <w:p>
      <w:pPr>
        <w:widowControl/>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标准先进性评价情况自我声明</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9"/>
        <w:gridCol w:w="1721"/>
        <w:gridCol w:w="2247"/>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9"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标准名称</w:t>
            </w:r>
          </w:p>
        </w:tc>
        <w:tc>
          <w:tcPr>
            <w:tcW w:w="1721" w:type="dxa"/>
          </w:tcPr>
          <w:p>
            <w:pPr>
              <w:widowControl/>
              <w:tabs>
                <w:tab w:val="left" w:pos="0"/>
              </w:tabs>
              <w:ind w:firstLine="560"/>
              <w:jc w:val="center"/>
              <w:rPr>
                <w:rFonts w:ascii="仿宋_GB2312" w:hAnsi="仿宋_GB2312" w:eastAsia="仿宋_GB2312" w:cs="仿宋_GB2312"/>
                <w:sz w:val="28"/>
                <w:szCs w:val="28"/>
              </w:rPr>
            </w:pPr>
          </w:p>
        </w:tc>
        <w:tc>
          <w:tcPr>
            <w:tcW w:w="2247"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标准编号</w:t>
            </w:r>
          </w:p>
        </w:tc>
        <w:tc>
          <w:tcPr>
            <w:tcW w:w="2015" w:type="dxa"/>
          </w:tcPr>
          <w:p>
            <w:pPr>
              <w:widowControl/>
              <w:tabs>
                <w:tab w:val="left" w:pos="0"/>
              </w:tabs>
              <w:ind w:firstLine="56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9"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标准类别</w:t>
            </w:r>
          </w:p>
        </w:tc>
        <w:tc>
          <w:tcPr>
            <w:tcW w:w="1721" w:type="dxa"/>
          </w:tcPr>
          <w:p>
            <w:pPr>
              <w:widowControl/>
              <w:tabs>
                <w:tab w:val="left" w:pos="0"/>
              </w:tabs>
              <w:ind w:firstLine="560"/>
              <w:jc w:val="center"/>
              <w:rPr>
                <w:rFonts w:ascii="仿宋_GB2312" w:hAnsi="仿宋_GB2312" w:eastAsia="仿宋_GB2312" w:cs="仿宋_GB2312"/>
                <w:sz w:val="28"/>
                <w:szCs w:val="28"/>
              </w:rPr>
            </w:pPr>
          </w:p>
        </w:tc>
        <w:tc>
          <w:tcPr>
            <w:tcW w:w="2247"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所涉领域</w:t>
            </w:r>
          </w:p>
        </w:tc>
        <w:tc>
          <w:tcPr>
            <w:tcW w:w="2015" w:type="dxa"/>
          </w:tcPr>
          <w:p>
            <w:pPr>
              <w:widowControl/>
              <w:tabs>
                <w:tab w:val="left" w:pos="0"/>
              </w:tabs>
              <w:ind w:firstLine="56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9"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w:t>
            </w:r>
          </w:p>
        </w:tc>
        <w:tc>
          <w:tcPr>
            <w:tcW w:w="5983" w:type="dxa"/>
            <w:gridSpan w:val="3"/>
          </w:tcPr>
          <w:p>
            <w:pPr>
              <w:widowControl/>
              <w:tabs>
                <w:tab w:val="left" w:pos="0"/>
              </w:tabs>
              <w:ind w:firstLine="56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9"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申报单位地址</w:t>
            </w:r>
          </w:p>
        </w:tc>
        <w:tc>
          <w:tcPr>
            <w:tcW w:w="5983" w:type="dxa"/>
            <w:gridSpan w:val="3"/>
          </w:tcPr>
          <w:p>
            <w:pPr>
              <w:widowControl/>
              <w:tabs>
                <w:tab w:val="left" w:pos="0"/>
              </w:tabs>
              <w:ind w:firstLine="56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9" w:type="dxa"/>
            <w:vAlign w:val="center"/>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tc>
        <w:tc>
          <w:tcPr>
            <w:tcW w:w="1721" w:type="dxa"/>
          </w:tcPr>
          <w:p>
            <w:pPr>
              <w:widowControl/>
              <w:tabs>
                <w:tab w:val="left" w:pos="0"/>
              </w:tabs>
              <w:ind w:firstLine="560"/>
              <w:jc w:val="left"/>
              <w:rPr>
                <w:rFonts w:ascii="仿宋_GB2312" w:hAnsi="仿宋_GB2312" w:eastAsia="仿宋_GB2312" w:cs="仿宋_GB2312"/>
                <w:sz w:val="28"/>
                <w:szCs w:val="28"/>
              </w:rPr>
            </w:pPr>
          </w:p>
        </w:tc>
        <w:tc>
          <w:tcPr>
            <w:tcW w:w="2247"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登记注册日期</w:t>
            </w:r>
          </w:p>
        </w:tc>
        <w:tc>
          <w:tcPr>
            <w:tcW w:w="2015" w:type="dxa"/>
          </w:tcPr>
          <w:p>
            <w:pPr>
              <w:widowControl/>
              <w:tabs>
                <w:tab w:val="left" w:pos="0"/>
              </w:tabs>
              <w:ind w:firstLine="560"/>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9"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申报联系人</w:t>
            </w:r>
          </w:p>
        </w:tc>
        <w:tc>
          <w:tcPr>
            <w:tcW w:w="1721" w:type="dxa"/>
          </w:tcPr>
          <w:p>
            <w:pPr>
              <w:widowControl/>
              <w:tabs>
                <w:tab w:val="left" w:pos="0"/>
              </w:tabs>
              <w:ind w:firstLine="560"/>
              <w:jc w:val="center"/>
              <w:rPr>
                <w:rFonts w:ascii="仿宋_GB2312" w:hAnsi="仿宋_GB2312" w:eastAsia="仿宋_GB2312" w:cs="仿宋_GB2312"/>
                <w:sz w:val="28"/>
                <w:szCs w:val="28"/>
              </w:rPr>
            </w:pPr>
          </w:p>
        </w:tc>
        <w:tc>
          <w:tcPr>
            <w:tcW w:w="2247"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015" w:type="dxa"/>
          </w:tcPr>
          <w:p>
            <w:pPr>
              <w:widowControl/>
              <w:tabs>
                <w:tab w:val="left" w:pos="0"/>
              </w:tabs>
              <w:ind w:firstLine="560"/>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9"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1721" w:type="dxa"/>
          </w:tcPr>
          <w:p>
            <w:pPr>
              <w:widowControl/>
              <w:tabs>
                <w:tab w:val="left" w:pos="0"/>
              </w:tabs>
              <w:ind w:firstLine="560"/>
              <w:jc w:val="center"/>
              <w:rPr>
                <w:rFonts w:ascii="仿宋_GB2312" w:hAnsi="仿宋_GB2312" w:eastAsia="仿宋_GB2312" w:cs="仿宋_GB2312"/>
                <w:sz w:val="28"/>
                <w:szCs w:val="28"/>
              </w:rPr>
            </w:pPr>
          </w:p>
        </w:tc>
        <w:tc>
          <w:tcPr>
            <w:tcW w:w="2247"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申请日期</w:t>
            </w:r>
          </w:p>
        </w:tc>
        <w:tc>
          <w:tcPr>
            <w:tcW w:w="2015" w:type="dxa"/>
          </w:tcPr>
          <w:p>
            <w:pPr>
              <w:widowControl/>
              <w:tabs>
                <w:tab w:val="left" w:pos="0"/>
              </w:tabs>
              <w:ind w:firstLine="560"/>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2539" w:type="dxa"/>
          </w:tcPr>
          <w:p>
            <w:pPr>
              <w:widowControl/>
              <w:tabs>
                <w:tab w:val="left" w:pos="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检测合作机构</w:t>
            </w:r>
          </w:p>
        </w:tc>
        <w:tc>
          <w:tcPr>
            <w:tcW w:w="5983" w:type="dxa"/>
            <w:gridSpan w:val="3"/>
          </w:tcPr>
          <w:p>
            <w:pPr>
              <w:widowControl/>
              <w:tabs>
                <w:tab w:val="left" w:pos="0"/>
              </w:tabs>
              <w:ind w:firstLine="560"/>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4"/>
          </w:tcPr>
          <w:p>
            <w:pPr>
              <w:widowControl/>
              <w:tabs>
                <w:tab w:val="left" w:pos="0"/>
              </w:tabs>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一、申报单位简介</w:t>
            </w:r>
            <w:r>
              <w:rPr>
                <w:rFonts w:ascii="仿宋_GB2312" w:hAnsi="仿宋_GB2312" w:eastAsia="仿宋_GB2312" w:cs="仿宋_GB2312"/>
                <w:sz w:val="28"/>
                <w:szCs w:val="28"/>
              </w:rPr>
              <w:t xml:space="preserve"> </w:t>
            </w:r>
          </w:p>
          <w:p>
            <w:pPr>
              <w:widowControl/>
              <w:ind w:firstLine="420"/>
              <w:jc w:val="left"/>
              <w:rPr>
                <w:rFonts w:ascii="仿宋_GB2312" w:hAnsi="仿宋_GB2312" w:eastAsia="仿宋_GB2312" w:cs="仿宋_GB2312"/>
                <w:szCs w:val="21"/>
              </w:rPr>
            </w:pPr>
            <w:r>
              <w:rPr>
                <w:rFonts w:hint="eastAsia" w:ascii="仿宋_GB2312" w:hAnsi="仿宋_GB2312" w:eastAsia="仿宋_GB2312" w:cs="仿宋_GB2312"/>
                <w:kern w:val="0"/>
                <w:szCs w:val="21"/>
              </w:rPr>
              <w:t>（介绍单位基本情况，重点从以下两个方面总结描述：</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申报单位所涉领域；</w:t>
            </w:r>
            <w:r>
              <w:rPr>
                <w:rFonts w:ascii="仿宋_GB2312" w:hAnsi="仿宋_GB2312" w:eastAsia="仿宋_GB2312" w:cs="仿宋_GB2312"/>
                <w:kern w:val="0"/>
                <w:szCs w:val="21"/>
              </w:rPr>
              <w:t>2.</w:t>
            </w:r>
            <w:r>
              <w:rPr>
                <w:rFonts w:hint="eastAsia" w:ascii="仿宋_GB2312" w:hAnsi="仿宋_GB2312" w:eastAsia="仿宋_GB2312" w:cs="仿宋_GB2312"/>
                <w:kern w:val="0"/>
                <w:szCs w:val="21"/>
              </w:rPr>
              <w:t>申报单位主要技术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服务优势。）</w:t>
            </w:r>
          </w:p>
          <w:p>
            <w:pPr>
              <w:widowControl/>
              <w:tabs>
                <w:tab w:val="left" w:pos="0"/>
              </w:tabs>
              <w:ind w:firstLine="560"/>
              <w:jc w:val="left"/>
              <w:rPr>
                <w:rFonts w:ascii="仿宋_GB2312" w:hAnsi="仿宋_GB2312" w:eastAsia="仿宋_GB2312" w:cs="仿宋_GB2312"/>
                <w:sz w:val="28"/>
                <w:szCs w:val="28"/>
              </w:rPr>
            </w:pPr>
          </w:p>
          <w:p>
            <w:pPr>
              <w:pStyle w:val="2"/>
            </w:pPr>
          </w:p>
          <w:p>
            <w:pPr>
              <w:pStyle w:val="2"/>
            </w:pPr>
          </w:p>
          <w:p>
            <w:pPr>
              <w:pStyle w:val="2"/>
            </w:pPr>
          </w:p>
          <w:p>
            <w:pPr>
              <w:pStyle w:val="2"/>
            </w:pPr>
          </w:p>
          <w:p>
            <w:pPr>
              <w:pStyle w:val="2"/>
            </w:pPr>
          </w:p>
          <w:p>
            <w:pPr>
              <w:pStyle w:val="2"/>
            </w:pPr>
          </w:p>
          <w:p>
            <w:pPr>
              <w:widowControl/>
              <w:tabs>
                <w:tab w:val="left" w:pos="0"/>
              </w:tabs>
              <w:ind w:firstLine="560"/>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4"/>
          </w:tcPr>
          <w:p>
            <w:pPr>
              <w:widowControl/>
              <w:tabs>
                <w:tab w:val="left" w:pos="0"/>
              </w:tabs>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二、标准先进性评价情况</w:t>
            </w:r>
          </w:p>
          <w:p>
            <w:pPr>
              <w:widowControl/>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（标准先进性评价情况，重点从以下两个方面进行总结描述和提供相关资料：</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简要说明申报标准、对标先进标准、关键性指标及指标值等内容；</w:t>
            </w:r>
            <w:r>
              <w:rPr>
                <w:rFonts w:ascii="仿宋_GB2312" w:hAnsi="仿宋_GB2312" w:eastAsia="仿宋_GB2312" w:cs="仿宋_GB2312"/>
                <w:kern w:val="0"/>
                <w:szCs w:val="21"/>
              </w:rPr>
              <w:t>2.</w:t>
            </w:r>
            <w:r>
              <w:rPr>
                <w:rFonts w:hint="eastAsia" w:ascii="仿宋_GB2312" w:hAnsi="仿宋_GB2312" w:eastAsia="仿宋_GB2312" w:cs="仿宋_GB2312"/>
                <w:kern w:val="0"/>
                <w:szCs w:val="21"/>
              </w:rPr>
              <w:t>通过“湖北精品”标准先进性评价的评价报告或通过湖北精品”标准先进性评价的公示名单等应作为证明材料随本表一并提交。）</w:t>
            </w:r>
          </w:p>
          <w:p>
            <w:pPr>
              <w:widowControl/>
              <w:tabs>
                <w:tab w:val="left" w:pos="0"/>
              </w:tabs>
              <w:ind w:firstLine="560"/>
              <w:jc w:val="left"/>
              <w:rPr>
                <w:rFonts w:ascii="仿宋_GB2312" w:hAnsi="仿宋_GB2312" w:eastAsia="仿宋_GB2312" w:cs="仿宋_GB2312"/>
                <w:sz w:val="28"/>
                <w:szCs w:val="28"/>
              </w:rPr>
            </w:pPr>
          </w:p>
          <w:p>
            <w:pPr>
              <w:widowControl/>
              <w:tabs>
                <w:tab w:val="left" w:pos="0"/>
              </w:tabs>
              <w:ind w:firstLine="560"/>
              <w:jc w:val="left"/>
              <w:rPr>
                <w:rFonts w:ascii="仿宋_GB2312" w:hAnsi="仿宋_GB2312" w:eastAsia="仿宋_GB2312" w:cs="仿宋_GB2312"/>
                <w:sz w:val="28"/>
                <w:szCs w:val="28"/>
              </w:rPr>
            </w:pPr>
          </w:p>
          <w:p>
            <w:pPr>
              <w:widowControl/>
              <w:tabs>
                <w:tab w:val="left" w:pos="0"/>
              </w:tabs>
              <w:ind w:firstLine="560"/>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4"/>
          </w:tcPr>
          <w:p>
            <w:pPr>
              <w:widowControl/>
              <w:tabs>
                <w:tab w:val="left" w:pos="0"/>
              </w:tabs>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三、申报单位自我声明</w:t>
            </w:r>
          </w:p>
          <w:p>
            <w:pPr>
              <w:widowControl/>
              <w:tabs>
                <w:tab w:val="left" w:pos="0"/>
              </w:tabs>
              <w:ind w:firstLine="560"/>
              <w:jc w:val="left"/>
              <w:rPr>
                <w:rFonts w:ascii="仿宋_GB2312" w:hAnsi="仿宋_GB2312" w:eastAsia="仿宋_GB2312" w:cs="仿宋_GB2312"/>
                <w:sz w:val="28"/>
                <w:szCs w:val="28"/>
              </w:rPr>
            </w:pP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（申报单位）承诺本次申报所提交的相关数据和信息均真实、有效，如有违反，愿承担由此产生的相应责任。</w:t>
            </w:r>
            <w:r>
              <w:rPr>
                <w:rFonts w:ascii="仿宋_GB2312" w:hAnsi="仿宋_GB2312" w:eastAsia="仿宋_GB2312" w:cs="仿宋_GB2312"/>
                <w:sz w:val="28"/>
                <w:szCs w:val="28"/>
              </w:rPr>
              <w:t xml:space="preserve"> </w:t>
            </w:r>
          </w:p>
          <w:p>
            <w:pPr>
              <w:widowControl/>
              <w:tabs>
                <w:tab w:val="left" w:pos="0"/>
              </w:tabs>
              <w:ind w:firstLine="560"/>
              <w:jc w:val="left"/>
              <w:rPr>
                <w:rFonts w:ascii="仿宋_GB2312" w:hAnsi="仿宋_GB2312" w:eastAsia="仿宋_GB2312" w:cs="仿宋_GB2312"/>
                <w:sz w:val="28"/>
                <w:szCs w:val="28"/>
              </w:rPr>
            </w:pPr>
          </w:p>
          <w:p>
            <w:pPr>
              <w:widowControl/>
              <w:tabs>
                <w:tab w:val="left" w:pos="0"/>
              </w:tabs>
              <w:ind w:firstLine="560"/>
              <w:jc w:val="left"/>
              <w:rPr>
                <w:rFonts w:ascii="仿宋_GB2312" w:hAnsi="仿宋_GB2312" w:eastAsia="仿宋_GB2312" w:cs="仿宋_GB2312"/>
                <w:sz w:val="28"/>
                <w:szCs w:val="28"/>
              </w:rPr>
            </w:pPr>
          </w:p>
          <w:p>
            <w:pPr>
              <w:widowControl/>
              <w:tabs>
                <w:tab w:val="left" w:pos="0"/>
              </w:tabs>
              <w:ind w:firstLine="4480" w:firstLineChars="16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申报单位负责人（签字）：</w:t>
            </w:r>
            <w:r>
              <w:rPr>
                <w:rFonts w:ascii="仿宋_GB2312" w:hAnsi="仿宋_GB2312" w:eastAsia="仿宋_GB2312" w:cs="仿宋_GB2312"/>
                <w:sz w:val="28"/>
                <w:szCs w:val="28"/>
              </w:rPr>
              <w:t xml:space="preserve"> </w:t>
            </w:r>
          </w:p>
          <w:p>
            <w:pPr>
              <w:widowControl/>
              <w:tabs>
                <w:tab w:val="left" w:pos="0"/>
              </w:tabs>
              <w:ind w:firstLine="5040" w:firstLineChars="18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（申报单位公章）</w:t>
            </w:r>
            <w:r>
              <w:rPr>
                <w:rFonts w:ascii="仿宋_GB2312" w:hAnsi="仿宋_GB2312" w:eastAsia="仿宋_GB2312" w:cs="仿宋_GB2312"/>
                <w:sz w:val="28"/>
                <w:szCs w:val="28"/>
              </w:rPr>
              <w:t xml:space="preserve"> </w:t>
            </w:r>
          </w:p>
          <w:p>
            <w:pPr>
              <w:widowControl/>
              <w:tabs>
                <w:tab w:val="left" w:pos="0"/>
              </w:tabs>
              <w:wordWrap w:val="0"/>
              <w:ind w:firstLine="56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4"/>
          </w:tcPr>
          <w:p>
            <w:pPr>
              <w:widowControl/>
              <w:tabs>
                <w:tab w:val="left" w:pos="0"/>
              </w:tabs>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四、推荐单位意见</w:t>
            </w:r>
          </w:p>
          <w:p>
            <w:pPr>
              <w:widowControl/>
              <w:tabs>
                <w:tab w:val="left" w:pos="0"/>
              </w:tabs>
              <w:ind w:firstLine="560"/>
              <w:jc w:val="left"/>
              <w:rPr>
                <w:rFonts w:ascii="仿宋_GB2312" w:hAnsi="仿宋_GB2312" w:eastAsia="仿宋_GB2312" w:cs="仿宋_GB2312"/>
                <w:sz w:val="28"/>
                <w:szCs w:val="28"/>
              </w:rPr>
            </w:pPr>
          </w:p>
          <w:p>
            <w:pPr>
              <w:widowControl/>
              <w:tabs>
                <w:tab w:val="left" w:pos="0"/>
              </w:tabs>
              <w:ind w:firstLine="560"/>
              <w:jc w:val="left"/>
              <w:rPr>
                <w:rFonts w:ascii="仿宋_GB2312" w:hAnsi="仿宋_GB2312" w:eastAsia="仿宋_GB2312" w:cs="仿宋_GB2312"/>
                <w:sz w:val="28"/>
                <w:szCs w:val="28"/>
              </w:rPr>
            </w:pPr>
          </w:p>
          <w:p>
            <w:pPr>
              <w:widowControl/>
              <w:tabs>
                <w:tab w:val="left" w:pos="0"/>
              </w:tabs>
              <w:ind w:firstLine="5040" w:firstLineChars="18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（推荐公章）</w:t>
            </w:r>
            <w:r>
              <w:rPr>
                <w:rFonts w:ascii="仿宋_GB2312" w:hAnsi="仿宋_GB2312" w:eastAsia="仿宋_GB2312" w:cs="仿宋_GB2312"/>
                <w:sz w:val="28"/>
                <w:szCs w:val="28"/>
              </w:rPr>
              <w:t xml:space="preserve"> </w:t>
            </w:r>
          </w:p>
          <w:p>
            <w:pPr>
              <w:widowControl/>
              <w:tabs>
                <w:tab w:val="left" w:pos="0"/>
              </w:tabs>
              <w:wordWrap w:val="0"/>
              <w:ind w:firstLine="56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 xml:space="preserve">   </w:t>
            </w:r>
          </w:p>
        </w:tc>
      </w:tr>
    </w:tbl>
    <w:p>
      <w:pPr>
        <w:widowControl/>
        <w:tabs>
          <w:tab w:val="left" w:pos="0"/>
        </w:tabs>
        <w:jc w:val="left"/>
      </w:pPr>
    </w:p>
    <w:sectPr>
      <w:footerReference r:id="rId4" w:type="default"/>
      <w:headerReference r:id="rId3" w:type="even"/>
      <w:pgSz w:w="11906" w:h="16838"/>
      <w:pgMar w:top="2098" w:right="1474" w:bottom="1985" w:left="1588" w:header="851" w:footer="170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5"/>
                  <w:rPr>
                    <w:rFonts w:ascii="仿宋_GB2312" w:hAnsi="Times New Roman" w:eastAsia="仿宋_GB2312"/>
                    <w:sz w:val="28"/>
                    <w:szCs w:val="28"/>
                  </w:rPr>
                </w:pPr>
                <w:r>
                  <w:rPr>
                    <w:rFonts w:ascii="仿宋_GB2312" w:hAnsi="Times New Roman" w:eastAsia="仿宋_GB2312"/>
                    <w:sz w:val="28"/>
                    <w:szCs w:val="28"/>
                  </w:rPr>
                  <w:fldChar w:fldCharType="begin"/>
                </w:r>
                <w:r>
                  <w:rPr>
                    <w:rFonts w:ascii="仿宋_GB2312" w:hAnsi="Times New Roman" w:eastAsia="仿宋_GB2312"/>
                    <w:sz w:val="28"/>
                    <w:szCs w:val="28"/>
                  </w:rPr>
                  <w:instrText xml:space="preserve"> PAGE  \* MERGEFORMAT </w:instrText>
                </w:r>
                <w:r>
                  <w:rPr>
                    <w:rFonts w:ascii="仿宋_GB2312" w:hAnsi="Times New Roman" w:eastAsia="仿宋_GB2312"/>
                    <w:sz w:val="28"/>
                    <w:szCs w:val="28"/>
                  </w:rPr>
                  <w:fldChar w:fldCharType="separate"/>
                </w:r>
                <w:r>
                  <w:rPr>
                    <w:rFonts w:ascii="仿宋_GB2312" w:hAnsi="Times New Roman" w:eastAsia="仿宋_GB2312"/>
                    <w:sz w:val="28"/>
                    <w:szCs w:val="28"/>
                  </w:rPr>
                  <w:t>- 1 -</w:t>
                </w:r>
                <w:r>
                  <w:rPr>
                    <w:rFonts w:ascii="仿宋_GB2312" w:hAnsi="Times New Roman" w:eastAsia="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254CD"/>
    <w:multiLevelType w:val="singleLevel"/>
    <w:tmpl w:val="2F1254CD"/>
    <w:lvl w:ilvl="0" w:tentative="0">
      <w:start w:val="1"/>
      <w:numFmt w:val="chineseCounting"/>
      <w:suff w:val="nothing"/>
      <w:lvlText w:val="第%1条"/>
      <w:lvlJc w:val="left"/>
      <w:pPr>
        <w:tabs>
          <w:tab w:val="left" w:pos="0"/>
        </w:tabs>
        <w:ind w:left="1587"/>
      </w:pPr>
      <w:rPr>
        <w:rFonts w:hint="eastAsia" w:eastAsia="黑体" w:cs="仿宋_GB2312"/>
        <w:b w:val="0"/>
        <w:bCs/>
        <w:color w:val="auto"/>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IwMDk0YmM2YzhjOTJjOWQ4MTBkZjU5YjFlZWRiMTIifQ=="/>
  </w:docVars>
  <w:rsids>
    <w:rsidRoot w:val="00E968E5"/>
    <w:rsid w:val="00014015"/>
    <w:rsid w:val="00025D15"/>
    <w:rsid w:val="0004648C"/>
    <w:rsid w:val="000569D4"/>
    <w:rsid w:val="00063C2F"/>
    <w:rsid w:val="001D2AED"/>
    <w:rsid w:val="001E5B54"/>
    <w:rsid w:val="002C718E"/>
    <w:rsid w:val="002E0FA2"/>
    <w:rsid w:val="00325A09"/>
    <w:rsid w:val="0036703C"/>
    <w:rsid w:val="003B261E"/>
    <w:rsid w:val="003D7514"/>
    <w:rsid w:val="005114E4"/>
    <w:rsid w:val="00515C5E"/>
    <w:rsid w:val="00520A6F"/>
    <w:rsid w:val="005C1FA4"/>
    <w:rsid w:val="00637A53"/>
    <w:rsid w:val="00704250"/>
    <w:rsid w:val="00767EF1"/>
    <w:rsid w:val="007A1218"/>
    <w:rsid w:val="007E240D"/>
    <w:rsid w:val="008E277C"/>
    <w:rsid w:val="008E71F2"/>
    <w:rsid w:val="00905624"/>
    <w:rsid w:val="009241A6"/>
    <w:rsid w:val="00931CFF"/>
    <w:rsid w:val="00976C29"/>
    <w:rsid w:val="00A44CC0"/>
    <w:rsid w:val="00A749ED"/>
    <w:rsid w:val="00AA5B0A"/>
    <w:rsid w:val="00B127FF"/>
    <w:rsid w:val="00B51877"/>
    <w:rsid w:val="00B758B5"/>
    <w:rsid w:val="00BE37C6"/>
    <w:rsid w:val="00CF72DB"/>
    <w:rsid w:val="00D112EB"/>
    <w:rsid w:val="00D441B6"/>
    <w:rsid w:val="00E968E5"/>
    <w:rsid w:val="00EB04B6"/>
    <w:rsid w:val="00EC17D9"/>
    <w:rsid w:val="0187663B"/>
    <w:rsid w:val="047C78FC"/>
    <w:rsid w:val="054424E4"/>
    <w:rsid w:val="0CB42587"/>
    <w:rsid w:val="0D013BBD"/>
    <w:rsid w:val="0F2E3D3B"/>
    <w:rsid w:val="128C62C5"/>
    <w:rsid w:val="1AD345AE"/>
    <w:rsid w:val="1D5E3FFC"/>
    <w:rsid w:val="2223676B"/>
    <w:rsid w:val="2BDE193D"/>
    <w:rsid w:val="2FA03A2E"/>
    <w:rsid w:val="32276DA9"/>
    <w:rsid w:val="32765FEF"/>
    <w:rsid w:val="32C4038E"/>
    <w:rsid w:val="337A2866"/>
    <w:rsid w:val="35743C12"/>
    <w:rsid w:val="37546166"/>
    <w:rsid w:val="37B05F47"/>
    <w:rsid w:val="390F70EE"/>
    <w:rsid w:val="3A863F06"/>
    <w:rsid w:val="3B0E454B"/>
    <w:rsid w:val="3C2E0E43"/>
    <w:rsid w:val="3DBB19E2"/>
    <w:rsid w:val="3E6973D1"/>
    <w:rsid w:val="423F7C7C"/>
    <w:rsid w:val="451651C4"/>
    <w:rsid w:val="45BB491B"/>
    <w:rsid w:val="46CC5B88"/>
    <w:rsid w:val="497A33C0"/>
    <w:rsid w:val="4C482E4C"/>
    <w:rsid w:val="4C5C7ECA"/>
    <w:rsid w:val="4CBA03DF"/>
    <w:rsid w:val="4CE77A45"/>
    <w:rsid w:val="4F7D1292"/>
    <w:rsid w:val="501439CE"/>
    <w:rsid w:val="51E7154B"/>
    <w:rsid w:val="580B4D23"/>
    <w:rsid w:val="590A20CE"/>
    <w:rsid w:val="5B38640C"/>
    <w:rsid w:val="5FE200CF"/>
    <w:rsid w:val="602F4E74"/>
    <w:rsid w:val="60E76E71"/>
    <w:rsid w:val="6B4B0088"/>
    <w:rsid w:val="6CF619B2"/>
    <w:rsid w:val="6D1A1129"/>
    <w:rsid w:val="711A08AF"/>
    <w:rsid w:val="71A34BBB"/>
    <w:rsid w:val="728D1D78"/>
    <w:rsid w:val="7A7255A6"/>
    <w:rsid w:val="7E06612C"/>
    <w:rsid w:val="7EA1645A"/>
    <w:rsid w:val="7ED277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semiHidden="0" w:name="annotation text"/>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0"/>
    <w:uiPriority w:val="99"/>
    <w:pPr>
      <w:spacing w:line="240" w:lineRule="atLeast"/>
    </w:pPr>
    <w:rPr>
      <w:rFonts w:ascii="Times New Roman" w:hAnsi="Times New Roman" w:eastAsia="小标宋"/>
      <w:sz w:val="44"/>
      <w:szCs w:val="20"/>
    </w:rPr>
  </w:style>
  <w:style w:type="paragraph" w:styleId="3">
    <w:name w:val="Body Text First Indent"/>
    <w:basedOn w:val="2"/>
    <w:link w:val="14"/>
    <w:qFormat/>
    <w:uiPriority w:val="99"/>
    <w:pPr>
      <w:spacing w:line="500" w:lineRule="exact"/>
      <w:ind w:firstLine="420"/>
    </w:pPr>
  </w:style>
  <w:style w:type="paragraph" w:styleId="4">
    <w:name w:val="annotation text"/>
    <w:basedOn w:val="1"/>
    <w:link w:val="11"/>
    <w:uiPriority w:val="99"/>
    <w:pPr>
      <w:jc w:val="left"/>
    </w:p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link w:val="1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Body Text Char"/>
    <w:basedOn w:val="7"/>
    <w:link w:val="2"/>
    <w:semiHidden/>
    <w:locked/>
    <w:uiPriority w:val="99"/>
    <w:rPr>
      <w:rFonts w:ascii="Calibri" w:hAnsi="Calibri" w:cs="Times New Roman"/>
      <w:sz w:val="24"/>
      <w:szCs w:val="24"/>
    </w:rPr>
  </w:style>
  <w:style w:type="character" w:customStyle="1" w:styleId="11">
    <w:name w:val="Comment Text Char"/>
    <w:basedOn w:val="7"/>
    <w:link w:val="4"/>
    <w:semiHidden/>
    <w:qFormat/>
    <w:locked/>
    <w:uiPriority w:val="99"/>
    <w:rPr>
      <w:rFonts w:ascii="Calibri" w:hAnsi="Calibri" w:cs="Times New Roman"/>
      <w:sz w:val="24"/>
      <w:szCs w:val="24"/>
    </w:rPr>
  </w:style>
  <w:style w:type="character" w:customStyle="1" w:styleId="12">
    <w:name w:val="Footer Char"/>
    <w:basedOn w:val="7"/>
    <w:link w:val="5"/>
    <w:semiHidden/>
    <w:qFormat/>
    <w:locked/>
    <w:uiPriority w:val="99"/>
    <w:rPr>
      <w:rFonts w:ascii="Calibri" w:hAnsi="Calibri" w:cs="Times New Roman"/>
      <w:sz w:val="18"/>
      <w:szCs w:val="18"/>
    </w:rPr>
  </w:style>
  <w:style w:type="character" w:customStyle="1" w:styleId="13">
    <w:name w:val="Header Char"/>
    <w:basedOn w:val="7"/>
    <w:link w:val="6"/>
    <w:semiHidden/>
    <w:locked/>
    <w:uiPriority w:val="99"/>
    <w:rPr>
      <w:rFonts w:ascii="Calibri" w:hAnsi="Calibri" w:cs="Times New Roman"/>
      <w:sz w:val="18"/>
      <w:szCs w:val="18"/>
    </w:rPr>
  </w:style>
  <w:style w:type="character" w:customStyle="1" w:styleId="14">
    <w:name w:val="Body Text First Indent Char"/>
    <w:basedOn w:val="10"/>
    <w:link w:val="3"/>
    <w:semiHidden/>
    <w:qFormat/>
    <w:locked/>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574</Words>
  <Characters>3277</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2024-04-26T00:46:00Z</dcterms:created>
  <dc:creator>Administrator</dc:creator>
  <cp:lastModifiedBy>陈文</cp:lastModifiedBy>
  <cp:lastPrinted>2024-04-25T07:05:00Z</cp:lastPrinted>
  <dcterms:modified xsi:type="dcterms:W3CDTF">2024-04-26T07:23:53Z</dcterms:modified>
  <dc:title>“武汉精品”标准先进性评价办法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06BDFC271C2C44A29EC171FC47DEA673_13</vt:lpwstr>
  </property>
</Properties>
</file>