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  <w:t>武汉市市场监督管理局2023年武汉知识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  <w:t>产权保护中心专项招聘面试考生须知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考生须携带相关证件按规定时间报到。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上午8:00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面试期间采取入闱封闭的办法进行管理。除规定的用品外，不得携带电子记事本类、手机、录音笔等任何储存、通讯等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，须提交身份证、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/>
          <w:sz w:val="32"/>
          <w:szCs w:val="32"/>
          <w:lang w:eastAsia="zh-CN"/>
        </w:rPr>
        <w:t>武汉知识产权保护中心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通知书》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7.考生需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听从考场工作人员的指挥，遵守面试纪律。在指定的地点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按指定的路线行进。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考生按抽签顺序由工作人员引导进入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能证明个人身份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的信息，否则按违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NDMzZDI3NDA3YmY3YzRmMDZmY2UyZWI3M2NiMjgifQ=="/>
  </w:docVars>
  <w:rsids>
    <w:rsidRoot w:val="18D12457"/>
    <w:rsid w:val="18D12457"/>
    <w:rsid w:val="24C43B17"/>
    <w:rsid w:val="27227860"/>
    <w:rsid w:val="2AC47AF6"/>
    <w:rsid w:val="36D455E8"/>
    <w:rsid w:val="4ABC5304"/>
    <w:rsid w:val="6A73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Lines="0" w:beforeAutospacing="0" w:afterLines="0" w:afterAutospacing="0" w:line="240" w:lineRule="auto"/>
      <w:jc w:val="center"/>
      <w:outlineLvl w:val="0"/>
    </w:pPr>
    <w:rPr>
      <w:rFonts w:eastAsia="华文中宋" w:asciiTheme="minorAscii" w:hAnsiTheme="minorAscii" w:cstheme="minorBidi"/>
      <w:kern w:val="44"/>
      <w:sz w:val="36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widowControl w:val="0"/>
      <w:jc w:val="both"/>
    </w:pPr>
    <w:rPr>
      <w:rFonts w:ascii="仿宋_GB2312" w:hAnsi="Courier New" w:eastAsia="仿宋_GB2312" w:cs="Courier New"/>
      <w:kern w:val="2"/>
      <w:sz w:val="3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702</Characters>
  <Lines>0</Lines>
  <Paragraphs>0</Paragraphs>
  <ScaleCrop>false</ScaleCrop>
  <LinksUpToDate>false</LinksUpToDate>
  <CharactersWithSpaces>702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2023-02-21T01:11:00Z</dcterms:created>
  <dc:creator>刘若雪</dc:creator>
  <cp:lastModifiedBy>简勇</cp:lastModifiedBy>
  <cp:lastPrinted>2023-03-07T03:59:00Z</cp:lastPrinted>
  <dcterms:modified xsi:type="dcterms:W3CDTF">2023-03-13T03:09:05Z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7A020D23D32F42B0B44ECBC292EEB10A</vt:lpwstr>
  </property>
</Properties>
</file>